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57" w:rsidRPr="00297B5F" w:rsidRDefault="00EF401E">
      <w:pPr>
        <w:rPr>
          <w:rFonts w:asciiTheme="majorEastAsia" w:eastAsiaTheme="majorEastAsia" w:hAnsiTheme="majorEastAsia"/>
        </w:rPr>
      </w:pPr>
      <w:r w:rsidRPr="00297B5F">
        <w:rPr>
          <w:rFonts w:asciiTheme="majorEastAsia" w:eastAsiaTheme="majorEastAsia" w:hAnsiTheme="majorEastAsia" w:hint="eastAsia"/>
        </w:rPr>
        <w:t>シリーズ１９４</w:t>
      </w:r>
    </w:p>
    <w:p w:rsidR="00EF401E" w:rsidRPr="00297B5F" w:rsidRDefault="00EF401E">
      <w:pPr>
        <w:rPr>
          <w:rFonts w:asciiTheme="majorEastAsia" w:eastAsiaTheme="majorEastAsia" w:hAnsiTheme="majorEastAsia"/>
        </w:rPr>
      </w:pPr>
      <w:r w:rsidRPr="00297B5F">
        <w:rPr>
          <w:rFonts w:asciiTheme="majorEastAsia" w:eastAsiaTheme="majorEastAsia" w:hAnsiTheme="majorEastAsia" w:hint="eastAsia"/>
        </w:rPr>
        <w:t>高めよう！人権意識</w:t>
      </w:r>
      <w:r w:rsidR="008D762E" w:rsidRPr="00297B5F">
        <w:rPr>
          <w:rFonts w:asciiTheme="majorEastAsia" w:eastAsiaTheme="majorEastAsia" w:hAnsiTheme="majorEastAsia" w:hint="eastAsia"/>
        </w:rPr>
        <w:t xml:space="preserve">　</w:t>
      </w:r>
      <w:r w:rsidRPr="00297B5F">
        <w:rPr>
          <w:rFonts w:asciiTheme="majorEastAsia" w:eastAsiaTheme="majorEastAsia" w:hAnsiTheme="majorEastAsia" w:hint="eastAsia"/>
        </w:rPr>
        <w:t>心のかけ橋</w:t>
      </w:r>
      <w:r w:rsidR="008D762E" w:rsidRPr="00297B5F">
        <w:rPr>
          <w:rFonts w:asciiTheme="majorEastAsia" w:eastAsiaTheme="majorEastAsia" w:hAnsiTheme="majorEastAsia" w:hint="eastAsia"/>
        </w:rPr>
        <w:t xml:space="preserve">　　　　問い合せ：人権推進課（</w:t>
      </w:r>
      <w:r w:rsidR="00B863F1">
        <w:rPr>
          <w:rFonts w:asciiTheme="majorEastAsia" w:eastAsiaTheme="majorEastAsia" w:hAnsiTheme="majorEastAsia" w:hint="eastAsia"/>
        </w:rPr>
        <w:t>電話：</w:t>
      </w:r>
      <w:r w:rsidR="008D762E" w:rsidRPr="00297B5F">
        <w:rPr>
          <w:rFonts w:asciiTheme="majorEastAsia" w:eastAsiaTheme="majorEastAsia" w:hAnsiTheme="majorEastAsia" w:cs="ＭＳ 明朝" w:hint="eastAsia"/>
        </w:rPr>
        <w:t>９２８－１００６）</w:t>
      </w:r>
    </w:p>
    <w:p w:rsidR="00EF401E" w:rsidRPr="00297B5F" w:rsidRDefault="00EF401E">
      <w:pPr>
        <w:rPr>
          <w:rFonts w:asciiTheme="majorEastAsia" w:eastAsiaTheme="majorEastAsia" w:hAnsiTheme="majorEastAsia"/>
        </w:rPr>
      </w:pP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ReiminPro-Heavy"/>
          <w:kern w:val="0"/>
          <w:szCs w:val="26"/>
        </w:rPr>
      </w:pPr>
      <w:r w:rsidRPr="00297B5F">
        <w:rPr>
          <w:rFonts w:asciiTheme="majorEastAsia" w:eastAsiaTheme="majorEastAsia" w:hAnsiTheme="majorEastAsia" w:cs="UDReiminPro-Heavy" w:hint="eastAsia"/>
          <w:kern w:val="0"/>
          <w:szCs w:val="23"/>
        </w:rPr>
        <w:t>ＬＧＢＴ（性的マイノリティー）</w:t>
      </w:r>
      <w:r w:rsidRPr="00297B5F">
        <w:rPr>
          <w:rFonts w:asciiTheme="majorEastAsia" w:eastAsiaTheme="majorEastAsia" w:hAnsiTheme="majorEastAsia" w:cs="UDReiminPro-Heavy" w:hint="eastAsia"/>
          <w:kern w:val="0"/>
          <w:szCs w:val="26"/>
        </w:rPr>
        <w:t>への理解を</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HiraginoUDSansStd-W6"/>
          <w:kern w:val="0"/>
          <w:szCs w:val="20"/>
        </w:rPr>
      </w:pPr>
      <w:r w:rsidRPr="00297B5F">
        <w:rPr>
          <w:rFonts w:asciiTheme="majorEastAsia" w:eastAsiaTheme="majorEastAsia" w:hAnsiTheme="majorEastAsia" w:cs="HiraginoUDSansStd-W6" w:hint="eastAsia"/>
          <w:kern w:val="0"/>
          <w:szCs w:val="20"/>
        </w:rPr>
        <w:t>ＬＧＢＴという言葉を聞いたことがありますか？</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 xml:space="preserve">　ＬＧＢＴとは「Ｌ」レズビアン</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女性同性愛者</w:t>
      </w:r>
      <w:r w:rsidRPr="00297B5F">
        <w:rPr>
          <w:rFonts w:asciiTheme="majorEastAsia" w:eastAsiaTheme="majorEastAsia" w:hAnsiTheme="majorEastAsia" w:cs="UDShinMGoPro-Light"/>
          <w:kern w:val="0"/>
          <w:szCs w:val="21"/>
        </w:rPr>
        <w:t xml:space="preserve">) </w:t>
      </w:r>
      <w:r w:rsidRPr="00297B5F">
        <w:rPr>
          <w:rFonts w:asciiTheme="majorEastAsia" w:eastAsiaTheme="majorEastAsia" w:hAnsiTheme="majorEastAsia" w:cs="UDShinMGoPro-Light" w:hint="eastAsia"/>
          <w:kern w:val="0"/>
          <w:szCs w:val="20"/>
        </w:rPr>
        <w:t>、「Ｇ」ゲイ</w:t>
      </w:r>
      <w:r w:rsidRPr="00297B5F">
        <w:rPr>
          <w:rFonts w:asciiTheme="majorEastAsia" w:eastAsiaTheme="majorEastAsia" w:hAnsiTheme="majorEastAsia" w:cs="UDShinMGoPro-Light"/>
          <w:kern w:val="0"/>
          <w:szCs w:val="21"/>
        </w:rPr>
        <w:t xml:space="preserve">( </w:t>
      </w:r>
      <w:r w:rsidRPr="00297B5F">
        <w:rPr>
          <w:rFonts w:asciiTheme="majorEastAsia" w:eastAsiaTheme="majorEastAsia" w:hAnsiTheme="majorEastAsia" w:cs="UDShinMGoPro-Light" w:hint="eastAsia"/>
          <w:kern w:val="0"/>
          <w:szCs w:val="20"/>
        </w:rPr>
        <w:t>男性同性愛者</w:t>
      </w:r>
      <w:r w:rsidRPr="00297B5F">
        <w:rPr>
          <w:rFonts w:asciiTheme="majorEastAsia" w:eastAsiaTheme="majorEastAsia" w:hAnsiTheme="majorEastAsia" w:cs="UDShinMGoPro-Light"/>
          <w:kern w:val="0"/>
          <w:szCs w:val="21"/>
        </w:rPr>
        <w:t xml:space="preserve">) </w:t>
      </w:r>
      <w:r w:rsidRPr="00297B5F">
        <w:rPr>
          <w:rFonts w:asciiTheme="majorEastAsia" w:eastAsiaTheme="majorEastAsia" w:hAnsiTheme="majorEastAsia" w:cs="UDShinMGoPro-Light" w:hint="eastAsia"/>
          <w:kern w:val="0"/>
          <w:szCs w:val="20"/>
        </w:rPr>
        <w:t>、「Ｂ」バイセクシュアル</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両性愛者</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、「Ｔ」トランス・ジェンダー</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性同一性障がいとされる、からだと心の性が一致しない人</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の頭文字をとった言葉で、性的マイノリティー</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少数者</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のことです。</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HiraginoUDSansStd-W6"/>
          <w:kern w:val="0"/>
        </w:rPr>
      </w:pPr>
      <w:r w:rsidRPr="00297B5F">
        <w:rPr>
          <w:rFonts w:asciiTheme="majorEastAsia" w:eastAsiaTheme="majorEastAsia" w:hAnsiTheme="majorEastAsia" w:cs="HiraginoUDSansStd-W6" w:hint="eastAsia"/>
          <w:kern w:val="0"/>
        </w:rPr>
        <w:t>存在が「見えにくい」という特徴</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 xml:space="preserve">　ある民間の調査によると、日本では人口の約５〜７％がＬＧＢＴであるといわれており、決して少ないとはいえない数字です。しかし、「周りにそういった人はいない」「今まで会ったことがない」と思っている人が多いのではないでしょうか。</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 xml:space="preserve">　社会に存在する「性」に対する偏見や差別により、ありのままの自分を打ち明けられない、または隠さざるを得ない状況があります。</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 xml:space="preserve">　また、ＬＧＢＴへの理解が不十分なため、周囲の人、とりわけ家族にも理解してもらえないこともあります。自分のからだと心の性の不一致や性的指向についての不安や戸惑いを、誰にも相談できずに孤立してしまうことも少なくありません。</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 xml:space="preserve">　これらの要因には、「性」についての考え方が固定的であることが挙げられます。社会には男性と女性</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身体的特徴による性別</w:t>
      </w:r>
      <w:r w:rsidRPr="00297B5F">
        <w:rPr>
          <w:rFonts w:asciiTheme="majorEastAsia" w:eastAsiaTheme="majorEastAsia" w:hAnsiTheme="majorEastAsia" w:cs="UDShinMGoPro-Light"/>
          <w:kern w:val="0"/>
          <w:szCs w:val="21"/>
        </w:rPr>
        <w:t>)</w:t>
      </w:r>
      <w:r w:rsidRPr="00297B5F">
        <w:rPr>
          <w:rFonts w:asciiTheme="majorEastAsia" w:eastAsiaTheme="majorEastAsia" w:hAnsiTheme="majorEastAsia" w:cs="UDShinMGoPro-Light" w:hint="eastAsia"/>
          <w:kern w:val="0"/>
          <w:szCs w:val="20"/>
        </w:rPr>
        <w:t>しかおらず、異性を好きになることが「当たり前」であり、そうでない人は「普通ではない」という固定観念が当事者の生きづらさにつながっています。</w:t>
      </w:r>
    </w:p>
    <w:p w:rsidR="00746629" w:rsidRDefault="00EF401E" w:rsidP="00707E3A">
      <w:pPr>
        <w:autoSpaceDE w:val="0"/>
        <w:autoSpaceDN w:val="0"/>
        <w:adjustRightInd w:val="0"/>
        <w:spacing w:line="220" w:lineRule="atLeast"/>
        <w:jc w:val="left"/>
        <w:rPr>
          <w:rFonts w:asciiTheme="majorEastAsia" w:eastAsiaTheme="majorEastAsia" w:hAnsiTheme="majorEastAsia" w:cs="HiraginoUDSansStd-W6"/>
          <w:kern w:val="0"/>
          <w:szCs w:val="21"/>
        </w:rPr>
      </w:pPr>
      <w:r w:rsidRPr="00297B5F">
        <w:rPr>
          <w:rFonts w:asciiTheme="majorEastAsia" w:eastAsiaTheme="majorEastAsia" w:hAnsiTheme="majorEastAsia" w:cs="HiraginoUDSansStd-W6" w:hint="eastAsia"/>
          <w:kern w:val="0"/>
          <w:szCs w:val="21"/>
        </w:rPr>
        <w:t>ありのままの自分でいるために</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私たちは、誰もが自分らしく生きていく権利をもっています。一人ひとりがＬＧＢＴについて正しく理解し、ありのままの個人を認め合い、全ての人が「性」に関係なく自分らしく生きていくことができる社会をつくるために、みんなで考えてみましょう。</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Light"/>
          <w:kern w:val="0"/>
          <w:szCs w:val="20"/>
        </w:rPr>
      </w:pPr>
      <w:r w:rsidRPr="00297B5F">
        <w:rPr>
          <w:rFonts w:asciiTheme="majorEastAsia" w:eastAsiaTheme="majorEastAsia" w:hAnsiTheme="majorEastAsia" w:cs="UDShinMGoPro-Light" w:hint="eastAsia"/>
          <w:kern w:val="0"/>
          <w:szCs w:val="20"/>
        </w:rPr>
        <w:t>◆市では、当事者団体などとの協働により、ＬＧＢＴを理解するためにパネル展を実施しています</w:t>
      </w:r>
    </w:p>
    <w:p w:rsidR="00EF401E" w:rsidRPr="00297B5F" w:rsidRDefault="00EF401E" w:rsidP="00707E3A">
      <w:pPr>
        <w:autoSpaceDE w:val="0"/>
        <w:autoSpaceDN w:val="0"/>
        <w:adjustRightInd w:val="0"/>
        <w:spacing w:line="220" w:lineRule="atLeast"/>
        <w:jc w:val="left"/>
        <w:rPr>
          <w:rFonts w:asciiTheme="majorEastAsia" w:eastAsiaTheme="majorEastAsia" w:hAnsiTheme="majorEastAsia" w:cs="UDShinMGoPro-Medium"/>
          <w:kern w:val="0"/>
          <w:szCs w:val="23"/>
        </w:rPr>
      </w:pPr>
      <w:r w:rsidRPr="00297B5F">
        <w:rPr>
          <w:rFonts w:asciiTheme="majorEastAsia" w:eastAsiaTheme="majorEastAsia" w:hAnsiTheme="majorEastAsia" w:cs="UDShinMGoPro-Medium" w:hint="eastAsia"/>
          <w:kern w:val="0"/>
          <w:szCs w:val="23"/>
        </w:rPr>
        <w:t>パネル展「多様な性、知っていますか？」</w:t>
      </w:r>
    </w:p>
    <w:p w:rsidR="00EF401E" w:rsidRPr="00297B5F" w:rsidRDefault="00EF401E" w:rsidP="00707E3A">
      <w:pPr>
        <w:autoSpaceDE w:val="0"/>
        <w:autoSpaceDN w:val="0"/>
        <w:adjustRightInd w:val="0"/>
        <w:snapToGrid w:val="0"/>
        <w:spacing w:line="140" w:lineRule="atLeast"/>
        <w:jc w:val="left"/>
        <w:rPr>
          <w:rFonts w:asciiTheme="majorEastAsia" w:eastAsiaTheme="majorEastAsia" w:hAnsiTheme="majorEastAsia" w:cs="UDShinMGoPro-Medium"/>
          <w:kern w:val="0"/>
          <w:szCs w:val="23"/>
        </w:rPr>
      </w:pPr>
      <w:r w:rsidRPr="00297B5F">
        <w:rPr>
          <w:rFonts w:asciiTheme="majorEastAsia" w:eastAsiaTheme="majorEastAsia" w:hAnsiTheme="majorEastAsia" w:cs="UDShinMGoPro-Medium" w:hint="eastAsia"/>
          <w:kern w:val="0"/>
          <w:szCs w:val="23"/>
        </w:rPr>
        <w:t>とき</w:t>
      </w:r>
      <w:r w:rsidR="00746629">
        <w:rPr>
          <w:rFonts w:asciiTheme="majorEastAsia" w:eastAsiaTheme="majorEastAsia" w:hAnsiTheme="majorEastAsia" w:cs="UDShinMGoPro-Medium" w:hint="eastAsia"/>
          <w:kern w:val="0"/>
          <w:szCs w:val="23"/>
        </w:rPr>
        <w:t xml:space="preserve">　　　　　　　　　　　　　　　　　</w:t>
      </w:r>
      <w:r w:rsidR="00A55322">
        <w:rPr>
          <w:rFonts w:asciiTheme="majorEastAsia" w:eastAsiaTheme="majorEastAsia" w:hAnsiTheme="majorEastAsia" w:cs="UDShinMGoPro-Medium" w:hint="eastAsia"/>
          <w:kern w:val="0"/>
          <w:szCs w:val="23"/>
        </w:rPr>
        <w:t xml:space="preserve">　　</w:t>
      </w:r>
      <w:r w:rsidR="00746629">
        <w:rPr>
          <w:rFonts w:asciiTheme="majorEastAsia" w:eastAsiaTheme="majorEastAsia" w:hAnsiTheme="majorEastAsia" w:cs="UDShinMGoPro-Medium" w:hint="eastAsia"/>
          <w:kern w:val="0"/>
          <w:szCs w:val="23"/>
        </w:rPr>
        <w:t>ところ</w:t>
      </w:r>
    </w:p>
    <w:p w:rsidR="00EF401E" w:rsidRPr="00297B5F" w:rsidRDefault="00EF401E"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sidRPr="00297B5F">
        <w:rPr>
          <w:rFonts w:asciiTheme="majorEastAsia" w:eastAsiaTheme="majorEastAsia" w:hAnsiTheme="majorEastAsia" w:cs="UDShinMGoPro-Light" w:hint="eastAsia"/>
          <w:kern w:val="0"/>
          <w:szCs w:val="18"/>
        </w:rPr>
        <w:t>８</w:t>
      </w:r>
      <w:r w:rsidRPr="00297B5F">
        <w:rPr>
          <w:rFonts w:asciiTheme="majorEastAsia" w:eastAsiaTheme="majorEastAsia" w:hAnsiTheme="majorEastAsia" w:cs="UDShinMGoPro-Light"/>
          <w:kern w:val="0"/>
          <w:szCs w:val="18"/>
        </w:rPr>
        <w:t>/14</w:t>
      </w:r>
      <w:r w:rsidR="00746629">
        <w:rPr>
          <w:rFonts w:asciiTheme="majorEastAsia" w:eastAsiaTheme="majorEastAsia" w:hAnsiTheme="majorEastAsia" w:cs="UDShinMGoPro-Light" w:hint="eastAsia"/>
          <w:kern w:val="0"/>
          <w:szCs w:val="18"/>
        </w:rPr>
        <w:t>（金）</w:t>
      </w:r>
      <w:r w:rsidRPr="00297B5F">
        <w:rPr>
          <w:rFonts w:asciiTheme="majorEastAsia" w:eastAsiaTheme="majorEastAsia" w:hAnsiTheme="majorEastAsia" w:cs="UDShinMGoPro-Light" w:hint="eastAsia"/>
          <w:kern w:val="0"/>
          <w:szCs w:val="18"/>
        </w:rPr>
        <w:t>まで</w:t>
      </w:r>
      <w:r w:rsidR="00746629">
        <w:rPr>
          <w:rFonts w:asciiTheme="majorEastAsia" w:eastAsiaTheme="majorEastAsia" w:hAnsiTheme="majorEastAsia" w:cs="UDShinMGoPro-Light" w:hint="eastAsia"/>
          <w:kern w:val="0"/>
          <w:szCs w:val="18"/>
        </w:rPr>
        <w:t xml:space="preserve">　　　　　　　　　　 </w:t>
      </w:r>
      <w:r w:rsidR="003C12E1" w:rsidRPr="00297B5F">
        <w:rPr>
          <w:rFonts w:asciiTheme="majorEastAsia" w:eastAsiaTheme="majorEastAsia" w:hAnsiTheme="majorEastAsia" w:cs="UDShinMGoPro-Light" w:hint="eastAsia"/>
          <w:kern w:val="0"/>
          <w:szCs w:val="18"/>
        </w:rPr>
        <w:t xml:space="preserve">　</w:t>
      </w:r>
      <w:r w:rsidR="00A55322">
        <w:rPr>
          <w:rFonts w:asciiTheme="majorEastAsia" w:eastAsiaTheme="majorEastAsia" w:hAnsiTheme="majorEastAsia" w:cs="UDShinMGoPro-Light" w:hint="eastAsia"/>
          <w:kern w:val="0"/>
          <w:szCs w:val="18"/>
        </w:rPr>
        <w:t xml:space="preserve">　　</w:t>
      </w:r>
      <w:r w:rsidR="00746629" w:rsidRPr="00297B5F">
        <w:rPr>
          <w:rFonts w:asciiTheme="majorEastAsia" w:eastAsiaTheme="majorEastAsia" w:hAnsiTheme="majorEastAsia" w:cs="UDShinMGoPro-Light" w:hint="eastAsia"/>
          <w:kern w:val="0"/>
          <w:szCs w:val="18"/>
        </w:rPr>
        <w:t>男女共同参画センター（エフピコ</w:t>
      </w:r>
      <w:proofErr w:type="spellStart"/>
      <w:r w:rsidR="00746629" w:rsidRPr="00297B5F">
        <w:rPr>
          <w:rFonts w:asciiTheme="majorEastAsia" w:eastAsiaTheme="majorEastAsia" w:hAnsiTheme="majorEastAsia" w:cs="UDShinMGoPro-Light"/>
          <w:kern w:val="0"/>
          <w:szCs w:val="18"/>
        </w:rPr>
        <w:t>RiM</w:t>
      </w:r>
      <w:proofErr w:type="spellEnd"/>
      <w:r w:rsidR="00746629" w:rsidRPr="00297B5F">
        <w:rPr>
          <w:rFonts w:asciiTheme="majorEastAsia" w:eastAsiaTheme="majorEastAsia" w:hAnsiTheme="majorEastAsia" w:cs="UDShinMGoPro-Light" w:hint="eastAsia"/>
          <w:kern w:val="0"/>
          <w:szCs w:val="18"/>
        </w:rPr>
        <w:t>地下２階）</w:t>
      </w:r>
    </w:p>
    <w:p w:rsidR="00EF401E" w:rsidRPr="00297B5F" w:rsidRDefault="00746629"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 xml:space="preserve">８/17(月)～31（月）　　　　　　　</w:t>
      </w:r>
      <w:r w:rsidR="007B09DC" w:rsidRPr="00297B5F">
        <w:rPr>
          <w:rFonts w:asciiTheme="majorEastAsia" w:eastAsiaTheme="majorEastAsia" w:hAnsiTheme="majorEastAsia" w:cs="UDShinMGoPro-Light" w:hint="eastAsia"/>
          <w:kern w:val="0"/>
          <w:szCs w:val="18"/>
        </w:rPr>
        <w:t xml:space="preserve">　 　</w:t>
      </w:r>
      <w:r w:rsidR="00A55322">
        <w:rPr>
          <w:rFonts w:asciiTheme="majorEastAsia" w:eastAsiaTheme="majorEastAsia" w:hAnsiTheme="majorEastAsia" w:cs="UDShinMGoPro-Light" w:hint="eastAsia"/>
          <w:kern w:val="0"/>
          <w:szCs w:val="18"/>
        </w:rPr>
        <w:t xml:space="preserve">　　</w:t>
      </w:r>
      <w:r w:rsidR="007B09DC" w:rsidRPr="00297B5F">
        <w:rPr>
          <w:rFonts w:asciiTheme="majorEastAsia" w:eastAsiaTheme="majorEastAsia" w:hAnsiTheme="majorEastAsia" w:cs="UDShinMGoPro-Light" w:hint="eastAsia"/>
          <w:kern w:val="0"/>
          <w:szCs w:val="18"/>
        </w:rPr>
        <w:t>まなびの館ローズコム</w:t>
      </w:r>
    </w:p>
    <w:p w:rsidR="00746629" w:rsidRDefault="00746629"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 xml:space="preserve">９/７(月)～18（金）　　　　　　　　　 </w:t>
      </w:r>
      <w:r w:rsidR="00A55322">
        <w:rPr>
          <w:rFonts w:asciiTheme="majorEastAsia" w:eastAsiaTheme="majorEastAsia" w:hAnsiTheme="majorEastAsia" w:cs="UDShinMGoPro-Light" w:hint="eastAsia"/>
          <w:kern w:val="0"/>
          <w:szCs w:val="18"/>
        </w:rPr>
        <w:t xml:space="preserve">　　</w:t>
      </w:r>
      <w:r w:rsidRPr="00297B5F">
        <w:rPr>
          <w:rFonts w:asciiTheme="majorEastAsia" w:eastAsiaTheme="majorEastAsia" w:hAnsiTheme="majorEastAsia" w:cs="UDShinMGoPro-Light" w:hint="eastAsia"/>
          <w:kern w:val="0"/>
          <w:szCs w:val="18"/>
        </w:rPr>
        <w:t>市役所本庁舎１階市民ホール</w:t>
      </w:r>
    </w:p>
    <w:p w:rsidR="00EF401E" w:rsidRPr="00297B5F" w:rsidRDefault="00746629"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 xml:space="preserve">９/19（土）～30（水）　　　　　 </w:t>
      </w:r>
      <w:r w:rsidR="007B09DC" w:rsidRPr="00297B5F">
        <w:rPr>
          <w:rFonts w:asciiTheme="majorEastAsia" w:eastAsiaTheme="majorEastAsia" w:hAnsiTheme="majorEastAsia" w:cs="UDShinMGoPro-Light" w:hint="eastAsia"/>
          <w:kern w:val="0"/>
          <w:szCs w:val="18"/>
        </w:rPr>
        <w:t xml:space="preserve">　　　</w:t>
      </w:r>
      <w:r w:rsidR="00A55322">
        <w:rPr>
          <w:rFonts w:asciiTheme="majorEastAsia" w:eastAsiaTheme="majorEastAsia" w:hAnsiTheme="majorEastAsia" w:cs="UDShinMGoPro-Light" w:hint="eastAsia"/>
          <w:kern w:val="0"/>
          <w:szCs w:val="18"/>
        </w:rPr>
        <w:t xml:space="preserve">　　</w:t>
      </w:r>
      <w:r w:rsidR="007B09DC" w:rsidRPr="00297B5F">
        <w:rPr>
          <w:rFonts w:asciiTheme="majorEastAsia" w:eastAsiaTheme="majorEastAsia" w:hAnsiTheme="majorEastAsia" w:cs="UDShinMGoPro-Light" w:hint="eastAsia"/>
          <w:kern w:val="0"/>
          <w:szCs w:val="18"/>
        </w:rPr>
        <w:t>西部市民センター</w:t>
      </w:r>
    </w:p>
    <w:p w:rsidR="00A55322" w:rsidRDefault="00A55322"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10/8(木)～13（火）</w:t>
      </w:r>
      <w:r w:rsidR="00707E3A">
        <w:rPr>
          <w:rFonts w:asciiTheme="majorEastAsia" w:eastAsiaTheme="majorEastAsia" w:hAnsiTheme="majorEastAsia" w:cs="UDShinMGoPro-Light" w:hint="eastAsia"/>
          <w:kern w:val="0"/>
          <w:szCs w:val="18"/>
        </w:rPr>
        <w:t>,</w:t>
      </w:r>
      <w:r>
        <w:rPr>
          <w:rFonts w:asciiTheme="majorEastAsia" w:eastAsiaTheme="majorEastAsia" w:hAnsiTheme="majorEastAsia" w:cs="UDShinMGoPro-Light" w:hint="eastAsia"/>
          <w:kern w:val="0"/>
          <w:szCs w:val="18"/>
        </w:rPr>
        <w:t xml:space="preserve">21（水）～26（月）　　</w:t>
      </w:r>
      <w:r w:rsidR="00707E3A">
        <w:rPr>
          <w:rFonts w:asciiTheme="majorEastAsia" w:eastAsiaTheme="majorEastAsia" w:hAnsiTheme="majorEastAsia" w:cs="UDShinMGoPro-Light" w:hint="eastAsia"/>
          <w:kern w:val="0"/>
          <w:szCs w:val="18"/>
        </w:rPr>
        <w:t xml:space="preserve"> </w:t>
      </w:r>
      <w:r>
        <w:rPr>
          <w:rFonts w:asciiTheme="majorEastAsia" w:eastAsiaTheme="majorEastAsia" w:hAnsiTheme="majorEastAsia" w:cs="UDShinMGoPro-Light" w:hint="eastAsia"/>
          <w:kern w:val="0"/>
          <w:szCs w:val="18"/>
        </w:rPr>
        <w:t>東部市民センター</w:t>
      </w:r>
    </w:p>
    <w:p w:rsidR="00A55322" w:rsidRDefault="00A55322"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10/29（木）～11/６（金）　　　　　　　　　北部市民センター</w:t>
      </w:r>
    </w:p>
    <w:p w:rsidR="00A55322" w:rsidRDefault="00A55322"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11/７（土）～20（金）　　　　　　　　　　 新市支所</w:t>
      </w:r>
    </w:p>
    <w:p w:rsidR="00A55322" w:rsidRDefault="00A55322" w:rsidP="00707E3A">
      <w:pPr>
        <w:autoSpaceDE w:val="0"/>
        <w:autoSpaceDN w:val="0"/>
        <w:adjustRightInd w:val="0"/>
        <w:snapToGrid w:val="0"/>
        <w:spacing w:line="14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11/21（土）～30（月）　　　　　　　　　　 神辺文化会館</w:t>
      </w:r>
    </w:p>
    <w:p w:rsidR="00A55322" w:rsidRDefault="00A55322" w:rsidP="00707E3A">
      <w:pPr>
        <w:autoSpaceDE w:val="0"/>
        <w:autoSpaceDN w:val="0"/>
        <w:adjustRightInd w:val="0"/>
        <w:snapToGrid w:val="0"/>
        <w:spacing w:line="140" w:lineRule="atLeast"/>
        <w:ind w:leftChars="-202" w:left="-424" w:firstLineChars="202" w:firstLine="424"/>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12/１（火）</w:t>
      </w:r>
      <w:r w:rsidR="00707E3A">
        <w:rPr>
          <w:rFonts w:asciiTheme="majorEastAsia" w:eastAsiaTheme="majorEastAsia" w:hAnsiTheme="majorEastAsia" w:cs="UDShinMGoPro-Light" w:hint="eastAsia"/>
          <w:kern w:val="0"/>
          <w:szCs w:val="18"/>
        </w:rPr>
        <w:t>～１/13（水）　　　　　　　　　人権交流センター</w:t>
      </w:r>
    </w:p>
    <w:p w:rsidR="00A55322" w:rsidRDefault="00707E3A" w:rsidP="00707E3A">
      <w:pPr>
        <w:autoSpaceDE w:val="0"/>
        <w:autoSpaceDN w:val="0"/>
        <w:adjustRightInd w:val="0"/>
        <w:spacing w:line="220" w:lineRule="atLeast"/>
        <w:jc w:val="left"/>
        <w:rPr>
          <w:rFonts w:asciiTheme="majorEastAsia" w:eastAsiaTheme="majorEastAsia" w:hAnsiTheme="majorEastAsia" w:cs="UDShinMGoPro-Light"/>
          <w:kern w:val="0"/>
          <w:szCs w:val="18"/>
        </w:rPr>
      </w:pPr>
      <w:r>
        <w:rPr>
          <w:rFonts w:asciiTheme="majorEastAsia" w:eastAsiaTheme="majorEastAsia" w:hAnsiTheme="majorEastAsia" w:cs="UDShinMGoPro-Light" w:hint="eastAsia"/>
          <w:kern w:val="0"/>
          <w:szCs w:val="18"/>
        </w:rPr>
        <w:t>１/14（木）～20（水）,26（火）～29（金）  沼隈図書館</w:t>
      </w:r>
    </w:p>
    <w:p w:rsidR="00A55322" w:rsidRDefault="00A55322" w:rsidP="00EF401E">
      <w:pPr>
        <w:autoSpaceDE w:val="0"/>
        <w:autoSpaceDN w:val="0"/>
        <w:adjustRightInd w:val="0"/>
        <w:jc w:val="left"/>
        <w:rPr>
          <w:rFonts w:asciiTheme="majorEastAsia" w:eastAsiaTheme="majorEastAsia" w:hAnsiTheme="majorEastAsia" w:cs="UDShinMGoPro-Light"/>
          <w:kern w:val="0"/>
          <w:szCs w:val="18"/>
        </w:rPr>
      </w:pPr>
    </w:p>
    <w:p w:rsidR="00EF401E" w:rsidRPr="00297B5F" w:rsidRDefault="00A55322" w:rsidP="00707E3A">
      <w:pPr>
        <w:autoSpaceDE w:val="0"/>
        <w:autoSpaceDN w:val="0"/>
        <w:adjustRightInd w:val="0"/>
        <w:jc w:val="left"/>
        <w:rPr>
          <w:rFonts w:asciiTheme="majorEastAsia" w:eastAsiaTheme="majorEastAsia" w:hAnsiTheme="majorEastAsia" w:cs="HiraginoUDSansStd-W6"/>
          <w:kern w:val="0"/>
          <w:szCs w:val="20"/>
        </w:rPr>
      </w:pPr>
      <w:r>
        <w:rPr>
          <w:rFonts w:asciiTheme="majorEastAsia" w:eastAsiaTheme="majorEastAsia" w:hAnsiTheme="majorEastAsia" w:cs="UDShinMGoPro-Light" w:hint="eastAsia"/>
          <w:kern w:val="0"/>
          <w:szCs w:val="18"/>
        </w:rPr>
        <w:t>/</w:t>
      </w:r>
      <w:r w:rsidR="007B09DC" w:rsidRPr="00297B5F">
        <w:rPr>
          <w:rFonts w:asciiTheme="majorEastAsia" w:eastAsiaTheme="majorEastAsia" w:hAnsiTheme="majorEastAsia" w:cs="UDShinMGoPro-Light" w:hint="eastAsia"/>
          <w:kern w:val="0"/>
          <w:szCs w:val="18"/>
        </w:rPr>
        <w:t xml:space="preserve">　　　　　　　　　　　　　　　　</w:t>
      </w:r>
      <w:r w:rsidR="00EF401E" w:rsidRPr="00297B5F">
        <w:rPr>
          <w:rFonts w:asciiTheme="majorEastAsia" w:eastAsiaTheme="majorEastAsia" w:hAnsiTheme="majorEastAsia" w:cs="UDShinMGoPro-Light" w:hint="eastAsia"/>
          <w:kern w:val="0"/>
          <w:szCs w:val="18"/>
        </w:rPr>
        <w:t>認め合おう</w:t>
      </w:r>
      <w:r w:rsidR="00EF401E" w:rsidRPr="00297B5F">
        <w:rPr>
          <w:rFonts w:asciiTheme="majorEastAsia" w:eastAsiaTheme="majorEastAsia" w:hAnsiTheme="majorEastAsia" w:cs="UDShinMGoPro-Light"/>
          <w:kern w:val="0"/>
          <w:szCs w:val="18"/>
        </w:rPr>
        <w:t xml:space="preserve"> </w:t>
      </w:r>
      <w:r w:rsidR="00EF401E" w:rsidRPr="00297B5F">
        <w:rPr>
          <w:rFonts w:asciiTheme="majorEastAsia" w:eastAsiaTheme="majorEastAsia" w:hAnsiTheme="majorEastAsia" w:cs="UDShinMGoPro-Light" w:hint="eastAsia"/>
          <w:kern w:val="0"/>
          <w:szCs w:val="18"/>
        </w:rPr>
        <w:t>みんな違って</w:t>
      </w:r>
      <w:r w:rsidR="00EF401E" w:rsidRPr="00297B5F">
        <w:rPr>
          <w:rFonts w:asciiTheme="majorEastAsia" w:eastAsiaTheme="majorEastAsia" w:hAnsiTheme="majorEastAsia" w:cs="UDShinMGoPro-Light"/>
          <w:kern w:val="0"/>
          <w:szCs w:val="18"/>
        </w:rPr>
        <w:t xml:space="preserve"> </w:t>
      </w:r>
      <w:r w:rsidR="00EF401E" w:rsidRPr="00297B5F">
        <w:rPr>
          <w:rFonts w:asciiTheme="majorEastAsia" w:eastAsiaTheme="majorEastAsia" w:hAnsiTheme="majorEastAsia" w:cs="UDShinMGoPro-Light" w:hint="eastAsia"/>
          <w:kern w:val="0"/>
          <w:szCs w:val="18"/>
        </w:rPr>
        <w:t>あたりまえ</w:t>
      </w:r>
    </w:p>
    <w:sectPr w:rsidR="00EF401E" w:rsidRPr="00297B5F" w:rsidSect="00707E3A">
      <w:headerReference w:type="default" r:id="rId6"/>
      <w:pgSz w:w="11906" w:h="16838"/>
      <w:pgMar w:top="1985" w:right="424" w:bottom="1701"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22" w:rsidRDefault="00A55322" w:rsidP="00A829A2">
      <w:r>
        <w:separator/>
      </w:r>
    </w:p>
  </w:endnote>
  <w:endnote w:type="continuationSeparator" w:id="0">
    <w:p w:rsidR="00A55322" w:rsidRDefault="00A55322" w:rsidP="00A829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22" w:rsidRDefault="00A55322" w:rsidP="00A829A2">
      <w:r>
        <w:separator/>
      </w:r>
    </w:p>
  </w:footnote>
  <w:footnote w:type="continuationSeparator" w:id="0">
    <w:p w:rsidR="00A55322" w:rsidRDefault="00A55322" w:rsidP="00A82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22" w:rsidRDefault="00A55322" w:rsidP="00A829A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01E"/>
    <w:rsid w:val="00063FAF"/>
    <w:rsid w:val="00144221"/>
    <w:rsid w:val="00297B5F"/>
    <w:rsid w:val="00361AAE"/>
    <w:rsid w:val="003C12E1"/>
    <w:rsid w:val="004F4FCC"/>
    <w:rsid w:val="00526057"/>
    <w:rsid w:val="00707E3A"/>
    <w:rsid w:val="00746629"/>
    <w:rsid w:val="00753CA9"/>
    <w:rsid w:val="007773AD"/>
    <w:rsid w:val="007B09DC"/>
    <w:rsid w:val="007E50B7"/>
    <w:rsid w:val="008076BC"/>
    <w:rsid w:val="008D762E"/>
    <w:rsid w:val="00A55322"/>
    <w:rsid w:val="00A829A2"/>
    <w:rsid w:val="00AA158D"/>
    <w:rsid w:val="00B863F1"/>
    <w:rsid w:val="00BF3B7E"/>
    <w:rsid w:val="00EF40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29A2"/>
    <w:pPr>
      <w:tabs>
        <w:tab w:val="center" w:pos="4252"/>
        <w:tab w:val="right" w:pos="8504"/>
      </w:tabs>
      <w:snapToGrid w:val="0"/>
    </w:pPr>
  </w:style>
  <w:style w:type="character" w:customStyle="1" w:styleId="a4">
    <w:name w:val="ヘッダー (文字)"/>
    <w:basedOn w:val="a0"/>
    <w:link w:val="a3"/>
    <w:uiPriority w:val="99"/>
    <w:semiHidden/>
    <w:rsid w:val="00A829A2"/>
  </w:style>
  <w:style w:type="paragraph" w:styleId="a5">
    <w:name w:val="footer"/>
    <w:basedOn w:val="a"/>
    <w:link w:val="a6"/>
    <w:uiPriority w:val="99"/>
    <w:semiHidden/>
    <w:unhideWhenUsed/>
    <w:rsid w:val="00A829A2"/>
    <w:pPr>
      <w:tabs>
        <w:tab w:val="center" w:pos="4252"/>
        <w:tab w:val="right" w:pos="8504"/>
      </w:tabs>
      <w:snapToGrid w:val="0"/>
    </w:pPr>
  </w:style>
  <w:style w:type="character" w:customStyle="1" w:styleId="a6">
    <w:name w:val="フッター (文字)"/>
    <w:basedOn w:val="a0"/>
    <w:link w:val="a5"/>
    <w:uiPriority w:val="99"/>
    <w:semiHidden/>
    <w:rsid w:val="00A82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9</cp:revision>
  <dcterms:created xsi:type="dcterms:W3CDTF">2016-02-04T01:44:00Z</dcterms:created>
  <dcterms:modified xsi:type="dcterms:W3CDTF">2016-09-26T07:00:00Z</dcterms:modified>
</cp:coreProperties>
</file>