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905167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905167" w:rsidRPr="0054561D" w:rsidRDefault="00905167" w:rsidP="009051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905167" w:rsidRDefault="00905167" w:rsidP="00FC4B3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</w:t>
            </w:r>
            <w:r w:rsidR="00FC4B3A">
              <w:rPr>
                <w:rFonts w:hint="eastAsia"/>
                <w:b/>
                <w:sz w:val="24"/>
              </w:rPr>
              <w:t>２</w:t>
            </w:r>
            <w:r>
              <w:rPr>
                <w:rFonts w:hint="eastAsia"/>
                <w:b/>
                <w:sz w:val="24"/>
              </w:rPr>
              <w:t>年度（令和</w:t>
            </w:r>
            <w:r w:rsidR="00FC4B3A">
              <w:rPr>
                <w:rFonts w:hint="eastAsia"/>
                <w:b/>
                <w:sz w:val="24"/>
              </w:rPr>
              <w:t>４</w:t>
            </w:r>
            <w:r>
              <w:rPr>
                <w:rFonts w:hint="eastAsia"/>
                <w:b/>
                <w:sz w:val="24"/>
              </w:rPr>
              <w:t>年度）福山市公民館運営審議会</w:t>
            </w:r>
          </w:p>
        </w:tc>
      </w:tr>
      <w:tr w:rsidR="0090516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905167" w:rsidRPr="0054561D" w:rsidRDefault="00905167" w:rsidP="009051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05167" w:rsidRDefault="00905167" w:rsidP="009051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FC4B3A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年（令和</w:t>
            </w:r>
            <w:r w:rsidR="00FC4B3A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年）</w:t>
            </w:r>
            <w:r w:rsidR="00FC4B3A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月</w:t>
            </w:r>
            <w:r w:rsidR="00FC4B3A">
              <w:rPr>
                <w:rFonts w:hint="eastAsia"/>
                <w:sz w:val="24"/>
              </w:rPr>
              <w:t>２２</w:t>
            </w:r>
            <w:r>
              <w:rPr>
                <w:rFonts w:hint="eastAsia"/>
                <w:sz w:val="24"/>
              </w:rPr>
              <w:t>日（</w:t>
            </w:r>
            <w:r w:rsidR="00FC4B3A"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>）</w:t>
            </w:r>
          </w:p>
          <w:p w:rsidR="00905167" w:rsidRPr="004166E8" w:rsidRDefault="00905167" w:rsidP="00FC4B3A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FC4B3A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時００分～１</w:t>
            </w:r>
            <w:r w:rsidR="00FC4B3A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時</w:t>
            </w:r>
            <w:r w:rsidR="00FC4B3A">
              <w:rPr>
                <w:rFonts w:hint="eastAsia"/>
                <w:sz w:val="24"/>
              </w:rPr>
              <w:t>１５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90516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905167" w:rsidRPr="0054561D" w:rsidRDefault="00905167" w:rsidP="009051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905167" w:rsidRPr="004166E8" w:rsidRDefault="00905167" w:rsidP="00FC4B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福山市役所３階　</w:t>
            </w:r>
            <w:r w:rsidR="00FC4B3A"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>会議室</w:t>
            </w:r>
            <w:bookmarkStart w:id="0" w:name="_GoBack"/>
            <w:bookmarkEnd w:id="0"/>
          </w:p>
        </w:tc>
      </w:tr>
      <w:tr w:rsidR="00905167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905167" w:rsidRPr="00954997" w:rsidRDefault="00905167" w:rsidP="009051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905167" w:rsidRDefault="00905167" w:rsidP="00905167">
            <w:pPr>
              <w:snapToGrid w:val="0"/>
              <w:spacing w:line="392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【議題】</w:t>
            </w:r>
          </w:p>
          <w:p w:rsidR="00905167" w:rsidRDefault="00905167" w:rsidP="00905167">
            <w:pPr>
              <w:snapToGrid w:val="0"/>
              <w:spacing w:line="392" w:lineRule="exact"/>
              <w:rPr>
                <w:rFonts w:ascii="ＭＳ 明朝" w:hAnsi="ＭＳ 明朝" w:hint="eastAsia"/>
                <w:sz w:val="24"/>
              </w:rPr>
            </w:pPr>
            <w:r w:rsidRPr="00F60C62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 xml:space="preserve">　福山市の生涯学習・社会教育について</w:t>
            </w:r>
          </w:p>
          <w:p w:rsidR="00FC4B3A" w:rsidRPr="00FC4B3A" w:rsidRDefault="00FC4B3A" w:rsidP="00FC4B3A">
            <w:pPr>
              <w:snapToGrid w:val="0"/>
              <w:spacing w:line="392" w:lineRule="exact"/>
              <w:rPr>
                <w:rFonts w:ascii="ＭＳ 明朝" w:hAnsi="ＭＳ 明朝" w:hint="eastAsia"/>
                <w:sz w:val="24"/>
              </w:rPr>
            </w:pPr>
            <w:r w:rsidRPr="00FC4B3A">
              <w:rPr>
                <w:rFonts w:ascii="ＭＳ 明朝" w:hAnsi="ＭＳ 明朝" w:hint="eastAsia"/>
                <w:sz w:val="24"/>
              </w:rPr>
              <w:t>２　社会教育施設の整備について</w:t>
            </w:r>
          </w:p>
          <w:p w:rsidR="00FC4B3A" w:rsidRPr="00FC4B3A" w:rsidRDefault="00FC4B3A" w:rsidP="00FC4B3A">
            <w:pPr>
              <w:snapToGrid w:val="0"/>
              <w:spacing w:line="392" w:lineRule="exact"/>
              <w:rPr>
                <w:rFonts w:ascii="ＭＳ 明朝" w:hAnsi="ＭＳ 明朝" w:hint="eastAsia"/>
                <w:sz w:val="24"/>
              </w:rPr>
            </w:pPr>
            <w:r w:rsidRPr="00FC4B3A">
              <w:rPr>
                <w:rFonts w:ascii="ＭＳ 明朝" w:hAnsi="ＭＳ 明朝" w:hint="eastAsia"/>
                <w:sz w:val="24"/>
              </w:rPr>
              <w:t>３　交流館整備について</w:t>
            </w:r>
          </w:p>
          <w:p w:rsidR="00905167" w:rsidRDefault="00FC4B3A" w:rsidP="00FC4B3A">
            <w:pPr>
              <w:snapToGrid w:val="0"/>
              <w:spacing w:line="392" w:lineRule="exact"/>
              <w:rPr>
                <w:rFonts w:ascii="ＭＳ 明朝" w:hAnsi="ＭＳ 明朝" w:hint="eastAsia"/>
                <w:sz w:val="24"/>
              </w:rPr>
            </w:pPr>
            <w:r w:rsidRPr="00FC4B3A">
              <w:rPr>
                <w:rFonts w:ascii="ＭＳ 明朝" w:hAnsi="ＭＳ 明朝" w:hint="eastAsia"/>
                <w:sz w:val="24"/>
              </w:rPr>
              <w:t>４　公民館運営審議会について</w:t>
            </w:r>
          </w:p>
          <w:p w:rsidR="00905167" w:rsidRDefault="00905167" w:rsidP="00905167">
            <w:pPr>
              <w:snapToGrid w:val="0"/>
              <w:spacing w:line="392" w:lineRule="exact"/>
              <w:rPr>
                <w:rFonts w:ascii="ＭＳ 明朝" w:hAnsi="ＭＳ 明朝" w:hint="eastAsia"/>
                <w:sz w:val="24"/>
              </w:rPr>
            </w:pPr>
          </w:p>
          <w:p w:rsidR="00FC4B3A" w:rsidRDefault="00905167" w:rsidP="00FC4B3A">
            <w:pPr>
              <w:snapToGrid w:val="0"/>
              <w:spacing w:line="392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各事業内容の説明や２０</w:t>
            </w:r>
            <w:r w:rsidR="00FC4B3A">
              <w:rPr>
                <w:rFonts w:ascii="ＭＳ 明朝" w:hAnsi="ＭＳ 明朝" w:hint="eastAsia"/>
                <w:sz w:val="24"/>
              </w:rPr>
              <w:t>２１</w:t>
            </w:r>
            <w:r>
              <w:rPr>
                <w:rFonts w:ascii="ＭＳ 明朝" w:hAnsi="ＭＳ 明朝" w:hint="eastAsia"/>
                <w:sz w:val="24"/>
              </w:rPr>
              <w:t>年度（令和</w:t>
            </w:r>
            <w:r w:rsidR="00FC4B3A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年度）及び２０２</w:t>
            </w:r>
            <w:r w:rsidR="00FC4B3A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年度（令和</w:t>
            </w:r>
            <w:r w:rsidR="00FC4B3A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年度）の実績報告などを行</w:t>
            </w:r>
            <w:r w:rsidR="00FC4B3A">
              <w:rPr>
                <w:rFonts w:ascii="ＭＳ 明朝" w:hAnsi="ＭＳ 明朝" w:hint="eastAsia"/>
                <w:sz w:val="24"/>
              </w:rPr>
              <w:t>った。また，</w:t>
            </w:r>
            <w:r w:rsidR="00FC4B3A" w:rsidRPr="00FC4B3A">
              <w:rPr>
                <w:rFonts w:ascii="ＭＳ 明朝" w:hAnsi="ＭＳ 明朝" w:hint="eastAsia"/>
                <w:sz w:val="24"/>
              </w:rPr>
              <w:t>公民館・コミュティセンターの交流館への移行状況</w:t>
            </w:r>
            <w:r w:rsidR="00FC4B3A">
              <w:rPr>
                <w:rFonts w:ascii="ＭＳ 明朝" w:hAnsi="ＭＳ 明朝" w:hint="eastAsia"/>
                <w:sz w:val="24"/>
              </w:rPr>
              <w:t>や</w:t>
            </w:r>
            <w:r w:rsidR="00FC4B3A" w:rsidRPr="00FC4B3A">
              <w:rPr>
                <w:rFonts w:ascii="ＭＳ 明朝" w:hAnsi="ＭＳ 明朝" w:hint="eastAsia"/>
                <w:sz w:val="24"/>
              </w:rPr>
              <w:t>公民館条例廃止に伴い，</w:t>
            </w:r>
            <w:r w:rsidR="00FC4B3A">
              <w:rPr>
                <w:rFonts w:ascii="ＭＳ 明朝" w:hAnsi="ＭＳ 明朝" w:hint="eastAsia"/>
                <w:sz w:val="24"/>
              </w:rPr>
              <w:t>２０２３</w:t>
            </w:r>
            <w:r w:rsidR="00FC4B3A" w:rsidRPr="00FC4B3A">
              <w:rPr>
                <w:rFonts w:ascii="ＭＳ 明朝" w:hAnsi="ＭＳ 明朝" w:hint="eastAsia"/>
                <w:sz w:val="24"/>
              </w:rPr>
              <w:t>年</w:t>
            </w:r>
            <w:r w:rsidR="00FC4B3A">
              <w:rPr>
                <w:rFonts w:ascii="ＭＳ 明朝" w:hAnsi="ＭＳ 明朝" w:hint="eastAsia"/>
                <w:sz w:val="24"/>
              </w:rPr>
              <w:t>４</w:t>
            </w:r>
            <w:r w:rsidR="00FC4B3A" w:rsidRPr="00FC4B3A">
              <w:rPr>
                <w:rFonts w:ascii="ＭＳ 明朝" w:hAnsi="ＭＳ 明朝" w:hint="eastAsia"/>
                <w:sz w:val="24"/>
              </w:rPr>
              <w:t>月以降も交流館において継続する社会教育法に基づく取組は，社会教育委員会議において包括して審議すること</w:t>
            </w:r>
            <w:r w:rsidR="00FC4B3A">
              <w:rPr>
                <w:rFonts w:ascii="ＭＳ 明朝" w:hAnsi="ＭＳ 明朝" w:hint="eastAsia"/>
                <w:sz w:val="24"/>
              </w:rPr>
              <w:t>について意見を聴取した。</w:t>
            </w:r>
          </w:p>
          <w:p w:rsidR="00905167" w:rsidRDefault="00905167" w:rsidP="00FC4B3A">
            <w:pPr>
              <w:snapToGrid w:val="0"/>
              <w:spacing w:line="392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905167" w:rsidRPr="00553B52" w:rsidRDefault="00905167" w:rsidP="00905167">
            <w:pPr>
              <w:rPr>
                <w:rFonts w:hint="eastAsia"/>
                <w:sz w:val="24"/>
              </w:rPr>
            </w:pPr>
          </w:p>
          <w:p w:rsidR="00905167" w:rsidRDefault="00905167" w:rsidP="00905167">
            <w:pPr>
              <w:rPr>
                <w:rFonts w:hint="eastAsia"/>
                <w:sz w:val="24"/>
              </w:rPr>
            </w:pPr>
          </w:p>
          <w:p w:rsidR="00905167" w:rsidRDefault="00905167" w:rsidP="009051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【出席状況】</w:t>
            </w:r>
          </w:p>
          <w:p w:rsidR="00905167" w:rsidRPr="00F62C1C" w:rsidRDefault="00905167" w:rsidP="00FC4B3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委員１６人中，１</w:t>
            </w:r>
            <w:r w:rsidR="00FC4B3A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人出席</w:t>
            </w:r>
          </w:p>
        </w:tc>
      </w:tr>
      <w:tr w:rsidR="0090516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905167" w:rsidRPr="0054561D" w:rsidRDefault="00905167" w:rsidP="009051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905167" w:rsidRPr="004166E8" w:rsidRDefault="00905167" w:rsidP="009051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０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905167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905167" w:rsidRPr="00C27646" w:rsidRDefault="00905167" w:rsidP="009051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05167" w:rsidRPr="00C27646" w:rsidRDefault="00905167" w:rsidP="009051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名：市民局まちづくり推進部　人権・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生涯学習課</w:t>
            </w:r>
          </w:p>
          <w:p w:rsidR="00905167" w:rsidRDefault="00905167" w:rsidP="00905167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：（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０８４）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905167" w:rsidRDefault="00905167" w:rsidP="00905167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０８４）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905167" w:rsidRPr="00905167" w:rsidRDefault="00905167" w:rsidP="00905167">
            <w:pPr>
              <w:rPr>
                <w:rFonts w:hint="eastAsia"/>
                <w:kern w:val="0"/>
                <w:sz w:val="24"/>
              </w:rPr>
            </w:pPr>
            <w:r w:rsidRPr="00905167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905167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05167">
              <w:rPr>
                <w:b/>
                <w:sz w:val="22"/>
              </w:rPr>
              <w:t>jinken-shougaigakushuu@city.fukuyama.hiroshima.jp</w:t>
            </w:r>
          </w:p>
        </w:tc>
      </w:tr>
      <w:tr w:rsidR="00905167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905167" w:rsidRPr="0054561D" w:rsidRDefault="00905167" w:rsidP="009051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905167" w:rsidRDefault="00905167" w:rsidP="00905167">
            <w:pPr>
              <w:rPr>
                <w:rFonts w:hint="eastAsia"/>
                <w:sz w:val="24"/>
              </w:rPr>
            </w:pPr>
          </w:p>
          <w:p w:rsidR="00905167" w:rsidRDefault="00905167" w:rsidP="009051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905167" w:rsidRPr="00344338" w:rsidRDefault="00905167" w:rsidP="009051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905167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905167" w:rsidRDefault="00905167" w:rsidP="009051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905167" w:rsidRDefault="00905167" w:rsidP="00905167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CD" w:rsidRDefault="009B55CD" w:rsidP="00905167">
      <w:r>
        <w:separator/>
      </w:r>
    </w:p>
  </w:endnote>
  <w:endnote w:type="continuationSeparator" w:id="0">
    <w:p w:rsidR="009B55CD" w:rsidRDefault="009B55CD" w:rsidP="009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CD" w:rsidRDefault="009B55CD" w:rsidP="00905167">
      <w:r>
        <w:separator/>
      </w:r>
    </w:p>
  </w:footnote>
  <w:footnote w:type="continuationSeparator" w:id="0">
    <w:p w:rsidR="009B55CD" w:rsidRDefault="009B55CD" w:rsidP="0090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5DA7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35EE5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5167"/>
    <w:rsid w:val="0090655B"/>
    <w:rsid w:val="009110E1"/>
    <w:rsid w:val="009203F4"/>
    <w:rsid w:val="00947390"/>
    <w:rsid w:val="00954997"/>
    <w:rsid w:val="009B55CD"/>
    <w:rsid w:val="00A35B4E"/>
    <w:rsid w:val="00A96A9E"/>
    <w:rsid w:val="00AE7414"/>
    <w:rsid w:val="00B0696E"/>
    <w:rsid w:val="00B11040"/>
    <w:rsid w:val="00B1600A"/>
    <w:rsid w:val="00BA1584"/>
    <w:rsid w:val="00BA285A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  <w:rsid w:val="00F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3C416-C77D-475C-AD0D-B70B7997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05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5167"/>
    <w:rPr>
      <w:kern w:val="2"/>
      <w:sz w:val="21"/>
      <w:szCs w:val="24"/>
    </w:rPr>
  </w:style>
  <w:style w:type="paragraph" w:styleId="a6">
    <w:name w:val="footer"/>
    <w:basedOn w:val="a"/>
    <w:link w:val="a7"/>
    <w:rsid w:val="00905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51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2023-02-27T04:24:00Z</dcterms:created>
  <dcterms:modified xsi:type="dcterms:W3CDTF">2023-02-27T04:24:00Z</dcterms:modified>
</cp:coreProperties>
</file>