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3508F5" w:rsidRDefault="003508F5" w:rsidP="00166F6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２０２３年度（令和５年度）第４</w:t>
            </w:r>
            <w:r w:rsidR="00166F69">
              <w:rPr>
                <w:rFonts w:hint="eastAsia"/>
                <w:b/>
                <w:sz w:val="24"/>
              </w:rPr>
              <w:t>回</w:t>
            </w:r>
            <w:bookmarkStart w:id="0" w:name="_GoBack"/>
            <w:r w:rsidR="00166F69">
              <w:rPr>
                <w:rFonts w:hint="eastAsia"/>
                <w:b/>
                <w:sz w:val="24"/>
              </w:rPr>
              <w:t>福山市社会福祉審議会</w:t>
            </w:r>
            <w:bookmarkEnd w:id="0"/>
          </w:p>
          <w:p w:rsidR="00125C45" w:rsidRDefault="00166F69" w:rsidP="00166F6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児童福祉専門分科会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66F69" w:rsidRDefault="003508F5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２０２４年（令和６年）２月１９</w:t>
            </w:r>
            <w:r w:rsidR="00166F69">
              <w:rPr>
                <w:rFonts w:hint="eastAsia"/>
                <w:sz w:val="24"/>
              </w:rPr>
              <w:t xml:space="preserve">日（月）　</w:t>
            </w:r>
          </w:p>
          <w:p w:rsidR="00125C45" w:rsidRPr="004166E8" w:rsidRDefault="003508F5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１９：００～１９</w:t>
            </w:r>
            <w:r w:rsidR="00452CD8">
              <w:rPr>
                <w:rFonts w:hint="eastAsia"/>
                <w:sz w:val="24"/>
              </w:rPr>
              <w:t>：</w:t>
            </w:r>
            <w:r w:rsidR="00FA388B">
              <w:rPr>
                <w:rFonts w:hint="eastAsia"/>
                <w:sz w:val="24"/>
              </w:rPr>
              <w:t>３５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166F69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福山市役所本庁舎　３階　中会議室</w:t>
            </w:r>
          </w:p>
        </w:tc>
      </w:tr>
      <w:tr w:rsidR="00125C45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344338" w:rsidRDefault="00344338" w:rsidP="00875645">
            <w:pPr>
              <w:rPr>
                <w:b/>
                <w:sz w:val="24"/>
              </w:rPr>
            </w:pPr>
          </w:p>
          <w:p w:rsidR="00166F69" w:rsidRDefault="00166F69" w:rsidP="00166F6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  <w:p w:rsidR="00166F69" w:rsidRDefault="003508F5" w:rsidP="00166F69">
            <w:pPr>
              <w:numPr>
                <w:ilvl w:val="0"/>
                <w:numId w:val="7"/>
              </w:num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kern w:val="0"/>
                <w:sz w:val="22"/>
              </w:rPr>
              <w:t>特定教育・保育施設及び特定地域型保育事業に係る利用定員</w:t>
            </w:r>
          </w:p>
          <w:p w:rsidR="00166F69" w:rsidRPr="009E23B2" w:rsidRDefault="003508F5" w:rsidP="00452CD8">
            <w:pPr>
              <w:ind w:left="420"/>
              <w:rPr>
                <w:rFonts w:ascii="ＭＳ 明朝" w:hAnsi="ＭＳ 明朝"/>
                <w:szCs w:val="21"/>
              </w:rPr>
            </w:pPr>
            <w:r w:rsidRPr="003508F5">
              <w:rPr>
                <w:rFonts w:ascii="ＭＳ 明朝" w:hAnsi="ＭＳ 明朝" w:hint="eastAsia"/>
                <w:szCs w:val="21"/>
              </w:rPr>
              <w:t>市長から福山市社</w:t>
            </w:r>
            <w:r w:rsidR="00062E44">
              <w:rPr>
                <w:rFonts w:ascii="ＭＳ 明朝" w:hAnsi="ＭＳ 明朝" w:hint="eastAsia"/>
                <w:szCs w:val="21"/>
              </w:rPr>
              <w:t>会福祉審議会児童福祉専門分科会への諮問について，特定教育・保育</w:t>
            </w:r>
            <w:r w:rsidRPr="003508F5">
              <w:rPr>
                <w:rFonts w:ascii="ＭＳ 明朝" w:hAnsi="ＭＳ 明朝" w:hint="eastAsia"/>
                <w:szCs w:val="21"/>
              </w:rPr>
              <w:t>施設及び特定地域型</w:t>
            </w:r>
            <w:r w:rsidR="00266ACB">
              <w:rPr>
                <w:rFonts w:ascii="ＭＳ 明朝" w:hAnsi="ＭＳ 明朝" w:hint="eastAsia"/>
                <w:szCs w:val="21"/>
              </w:rPr>
              <w:t>保育事業に係る</w:t>
            </w:r>
            <w:r>
              <w:rPr>
                <w:rFonts w:ascii="ＭＳ 明朝" w:hAnsi="ＭＳ 明朝" w:hint="eastAsia"/>
                <w:szCs w:val="21"/>
              </w:rPr>
              <w:t>利用定員について意見聴取を行いました</w:t>
            </w:r>
            <w:r w:rsidR="00166F69" w:rsidRPr="00F56118">
              <w:rPr>
                <w:rFonts w:ascii="ＭＳ 明朝" w:hAnsi="ＭＳ 明朝" w:hint="eastAsia"/>
                <w:szCs w:val="21"/>
              </w:rPr>
              <w:t>。</w:t>
            </w:r>
          </w:p>
          <w:p w:rsidR="00166F69" w:rsidRPr="00452CD8" w:rsidRDefault="00166F69" w:rsidP="00452CD8">
            <w:pPr>
              <w:rPr>
                <w:rFonts w:ascii="ＭＳ 明朝" w:hAnsi="ＭＳ 明朝"/>
                <w:szCs w:val="21"/>
              </w:rPr>
            </w:pPr>
          </w:p>
          <w:p w:rsidR="00166F69" w:rsidRDefault="00166F69" w:rsidP="00166F69">
            <w:pPr>
              <w:numPr>
                <w:ilvl w:val="0"/>
                <w:numId w:val="7"/>
              </w:numPr>
              <w:rPr>
                <w:rFonts w:ascii="ＭＳ 明朝" w:hAnsi="ＭＳ 明朝"/>
                <w:szCs w:val="21"/>
              </w:rPr>
            </w:pPr>
            <w:r w:rsidRPr="009E23B2">
              <w:rPr>
                <w:rFonts w:ascii="ＭＳ 明朝" w:hAnsi="ＭＳ 明朝" w:hint="eastAsia"/>
                <w:szCs w:val="21"/>
              </w:rPr>
              <w:t>その他</w:t>
            </w:r>
          </w:p>
          <w:p w:rsidR="00166F69" w:rsidRPr="009E23B2" w:rsidRDefault="003508F5" w:rsidP="00166F69">
            <w:pPr>
              <w:ind w:left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来年度</w:t>
            </w:r>
            <w:r w:rsidR="00452CD8">
              <w:rPr>
                <w:rFonts w:ascii="ＭＳ 明朝" w:hAnsi="ＭＳ 明朝" w:hint="eastAsia"/>
                <w:szCs w:val="21"/>
              </w:rPr>
              <w:t>の児童福祉専門分科会の開催予定について案内</w:t>
            </w:r>
            <w:r w:rsidR="00166F69">
              <w:rPr>
                <w:rFonts w:ascii="ＭＳ 明朝" w:hAnsi="ＭＳ 明朝" w:hint="eastAsia"/>
                <w:szCs w:val="21"/>
              </w:rPr>
              <w:t>しました。</w:t>
            </w:r>
          </w:p>
          <w:p w:rsidR="00166F69" w:rsidRPr="00166F69" w:rsidRDefault="00166F69" w:rsidP="00166F69">
            <w:pPr>
              <w:rPr>
                <w:rFonts w:ascii="ＭＳ 明朝" w:hAnsi="ＭＳ 明朝"/>
                <w:szCs w:val="21"/>
              </w:rPr>
            </w:pPr>
          </w:p>
          <w:p w:rsidR="00166F69" w:rsidRPr="00F62C1C" w:rsidRDefault="00166F69" w:rsidP="00875645">
            <w:pPr>
              <w:rPr>
                <w:b/>
                <w:sz w:val="24"/>
              </w:rPr>
            </w:pP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166F69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1D57D7" w:rsidTr="00741FDA">
        <w:trPr>
          <w:trHeight w:val="1246"/>
        </w:trPr>
        <w:tc>
          <w:tcPr>
            <w:tcW w:w="2160" w:type="dxa"/>
            <w:vAlign w:val="center"/>
          </w:tcPr>
          <w:p w:rsidR="001D57D7" w:rsidRPr="00C27646" w:rsidRDefault="001D57D7" w:rsidP="001D57D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1D57D7" w:rsidRDefault="00CA62C4" w:rsidP="001D57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局部課名：保健福祉局</w:t>
            </w:r>
            <w:r w:rsidR="001D57D7">
              <w:rPr>
                <w:rFonts w:hint="eastAsia"/>
                <w:sz w:val="24"/>
              </w:rPr>
              <w:t>ネウボラ推進部子ども企画課</w:t>
            </w:r>
          </w:p>
          <w:p w:rsidR="001D57D7" w:rsidRDefault="001D57D7" w:rsidP="001D57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話：０８４－９２８－１２９６</w:t>
            </w:r>
          </w:p>
          <w:p w:rsidR="001D57D7" w:rsidRDefault="001D57D7" w:rsidP="001D57D7">
            <w:pPr>
              <w:rPr>
                <w:kern w:val="0"/>
                <w:sz w:val="24"/>
              </w:rPr>
            </w:pPr>
            <w:r w:rsidRPr="001D57D7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1D57D7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：０８４－９２２－０８４６</w:t>
            </w:r>
          </w:p>
          <w:p w:rsidR="001D57D7" w:rsidRPr="00C27646" w:rsidRDefault="001D57D7" w:rsidP="001D57D7">
            <w:pPr>
              <w:rPr>
                <w:sz w:val="24"/>
              </w:rPr>
            </w:pPr>
            <w:r w:rsidRPr="009E6F46">
              <w:rPr>
                <w:rFonts w:hint="eastAsia"/>
                <w:spacing w:val="36"/>
                <w:kern w:val="0"/>
                <w:sz w:val="24"/>
                <w:fitText w:val="960" w:id="165220198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81152A">
              <w:rPr>
                <w:kern w:val="0"/>
                <w:sz w:val="24"/>
              </w:rPr>
              <w:t>kodomo-k</w:t>
            </w:r>
            <w:r w:rsidR="0081152A">
              <w:rPr>
                <w:rFonts w:hint="eastAsia"/>
                <w:kern w:val="0"/>
                <w:sz w:val="24"/>
              </w:rPr>
              <w:t>i</w:t>
            </w:r>
            <w:r>
              <w:rPr>
                <w:kern w:val="0"/>
                <w:sz w:val="24"/>
              </w:rPr>
              <w:t>kaku@city.fukuyama.hiroshima.jp</w:t>
            </w:r>
          </w:p>
        </w:tc>
      </w:tr>
      <w:tr w:rsidR="001D57D7" w:rsidTr="00741FDA">
        <w:trPr>
          <w:trHeight w:val="932"/>
        </w:trPr>
        <w:tc>
          <w:tcPr>
            <w:tcW w:w="2160" w:type="dxa"/>
            <w:vAlign w:val="center"/>
          </w:tcPr>
          <w:p w:rsidR="001D57D7" w:rsidRPr="0054561D" w:rsidRDefault="001D57D7" w:rsidP="001D57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1D57D7" w:rsidRDefault="001D57D7" w:rsidP="001D57D7">
            <w:pPr>
              <w:rPr>
                <w:sz w:val="24"/>
              </w:rPr>
            </w:pPr>
          </w:p>
          <w:p w:rsidR="001D57D7" w:rsidRDefault="001D57D7" w:rsidP="001D57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1D57D7" w:rsidRPr="00344338" w:rsidRDefault="001D57D7" w:rsidP="001D57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1D57D7" w:rsidTr="00C46A81">
        <w:trPr>
          <w:trHeight w:val="1070"/>
        </w:trPr>
        <w:tc>
          <w:tcPr>
            <w:tcW w:w="2160" w:type="dxa"/>
            <w:vAlign w:val="center"/>
          </w:tcPr>
          <w:p w:rsidR="001D57D7" w:rsidRDefault="001D57D7" w:rsidP="001D57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1D57D7" w:rsidRDefault="001D57D7" w:rsidP="001D57D7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79" w:rsidRDefault="00E60379" w:rsidP="00266ACB">
      <w:r>
        <w:separator/>
      </w:r>
    </w:p>
  </w:endnote>
  <w:endnote w:type="continuationSeparator" w:id="0">
    <w:p w:rsidR="00E60379" w:rsidRDefault="00E60379" w:rsidP="0026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79" w:rsidRDefault="00E60379" w:rsidP="00266ACB">
      <w:r>
        <w:separator/>
      </w:r>
    </w:p>
  </w:footnote>
  <w:footnote w:type="continuationSeparator" w:id="0">
    <w:p w:rsidR="00E60379" w:rsidRDefault="00E60379" w:rsidP="0026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CE46DE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880E0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87439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6DAF3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E4E3B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A2EFC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55CE4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FC224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EE22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133E6B"/>
    <w:multiLevelType w:val="hybridMultilevel"/>
    <w:tmpl w:val="C5A6ED4C"/>
    <w:lvl w:ilvl="0" w:tplc="6510710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767E82"/>
    <w:multiLevelType w:val="hybridMultilevel"/>
    <w:tmpl w:val="833C053E"/>
    <w:lvl w:ilvl="0" w:tplc="33629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74667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8EB4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ADE74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78436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D025C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BF00D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F1493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B4CDE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 w:tplc="1D5A61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5E8BC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2A47B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F4EA4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73438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9259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2D03C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3AA80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04E1B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62E44"/>
    <w:rsid w:val="000B3C2B"/>
    <w:rsid w:val="000E75AF"/>
    <w:rsid w:val="00102AF2"/>
    <w:rsid w:val="00125C45"/>
    <w:rsid w:val="00166F69"/>
    <w:rsid w:val="001B06CF"/>
    <w:rsid w:val="001D57D7"/>
    <w:rsid w:val="001D60CB"/>
    <w:rsid w:val="001F4B70"/>
    <w:rsid w:val="002358B8"/>
    <w:rsid w:val="00247840"/>
    <w:rsid w:val="00266ACB"/>
    <w:rsid w:val="00267511"/>
    <w:rsid w:val="00274BAF"/>
    <w:rsid w:val="002E3FC2"/>
    <w:rsid w:val="00332F49"/>
    <w:rsid w:val="00344338"/>
    <w:rsid w:val="003508F5"/>
    <w:rsid w:val="003D57F9"/>
    <w:rsid w:val="004166E8"/>
    <w:rsid w:val="0041724E"/>
    <w:rsid w:val="00452CD8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1152A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A35B4E"/>
    <w:rsid w:val="00A96A9E"/>
    <w:rsid w:val="00AE7414"/>
    <w:rsid w:val="00B0696E"/>
    <w:rsid w:val="00B24311"/>
    <w:rsid w:val="00B62963"/>
    <w:rsid w:val="00BA1584"/>
    <w:rsid w:val="00BD4EC1"/>
    <w:rsid w:val="00C2326E"/>
    <w:rsid w:val="00C27646"/>
    <w:rsid w:val="00C46A81"/>
    <w:rsid w:val="00CA62C4"/>
    <w:rsid w:val="00CE74E4"/>
    <w:rsid w:val="00CF208E"/>
    <w:rsid w:val="00CF3D48"/>
    <w:rsid w:val="00CF7944"/>
    <w:rsid w:val="00CF7B71"/>
    <w:rsid w:val="00D0174D"/>
    <w:rsid w:val="00D40040"/>
    <w:rsid w:val="00D53E73"/>
    <w:rsid w:val="00DC4C59"/>
    <w:rsid w:val="00E040A3"/>
    <w:rsid w:val="00E55038"/>
    <w:rsid w:val="00E60379"/>
    <w:rsid w:val="00E63359"/>
    <w:rsid w:val="00E80CF1"/>
    <w:rsid w:val="00E851C7"/>
    <w:rsid w:val="00F36CAD"/>
    <w:rsid w:val="00F62C1C"/>
    <w:rsid w:val="00F83BC9"/>
    <w:rsid w:val="00F90767"/>
    <w:rsid w:val="00F949D7"/>
    <w:rsid w:val="00FA388B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B4E63-FD2A-4A6D-8E77-00FE15C9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66A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66ACB"/>
    <w:rPr>
      <w:kern w:val="2"/>
      <w:sz w:val="21"/>
      <w:szCs w:val="24"/>
    </w:rPr>
  </w:style>
  <w:style w:type="paragraph" w:styleId="a6">
    <w:name w:val="footer"/>
    <w:basedOn w:val="a"/>
    <w:link w:val="a7"/>
    <w:rsid w:val="00266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66A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2024-02-21T06:56:00Z</cp:lastPrinted>
  <dcterms:created xsi:type="dcterms:W3CDTF">2024-02-25T23:49:00Z</dcterms:created>
  <dcterms:modified xsi:type="dcterms:W3CDTF">2024-02-25T23:49:00Z</dcterms:modified>
</cp:coreProperties>
</file>