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EB" w:rsidRDefault="000433EB" w:rsidP="000433EB">
      <w:pPr>
        <w:ind w:left="113"/>
        <w:rPr>
          <w:rFonts w:eastAsia="HG丸ｺﾞｼｯｸM-PRO" w:hint="eastAsia"/>
          <w:b/>
        </w:rPr>
      </w:pPr>
      <w:r>
        <w:rPr>
          <w:rFonts w:eastAsia="HG丸ｺﾞｼｯｸM-PRO" w:hint="eastAsia"/>
          <w:b/>
        </w:rPr>
        <w:t>様式第</w:t>
      </w:r>
      <w:r>
        <w:rPr>
          <w:rFonts w:eastAsia="HG丸ｺﾞｼｯｸM-PRO" w:hint="eastAsia"/>
          <w:b/>
        </w:rPr>
        <w:t>3</w:t>
      </w:r>
      <w:r>
        <w:rPr>
          <w:rFonts w:eastAsia="HG丸ｺﾞｼｯｸM-PRO" w:hint="eastAsia"/>
          <w:b/>
        </w:rPr>
        <w:t>号（第</w:t>
      </w:r>
      <w:r>
        <w:rPr>
          <w:rFonts w:eastAsia="HG丸ｺﾞｼｯｸM-PRO" w:hint="eastAsia"/>
          <w:b/>
        </w:rPr>
        <w:t>4</w:t>
      </w:r>
      <w:r>
        <w:rPr>
          <w:rFonts w:eastAsia="HG丸ｺﾞｼｯｸM-PRO" w:hint="eastAsia"/>
          <w:b/>
        </w:rPr>
        <w:t>条第</w:t>
      </w:r>
      <w:r>
        <w:rPr>
          <w:rFonts w:eastAsia="HG丸ｺﾞｼｯｸM-PRO" w:hint="eastAsia"/>
          <w:b/>
        </w:rPr>
        <w:t>2</w:t>
      </w:r>
      <w:r>
        <w:rPr>
          <w:rFonts w:eastAsia="HG丸ｺﾞｼｯｸM-PRO" w:hint="eastAsia"/>
          <w:b/>
        </w:rPr>
        <w:t>項，第</w:t>
      </w:r>
      <w:r>
        <w:rPr>
          <w:rFonts w:eastAsia="HG丸ｺﾞｼｯｸM-PRO" w:hint="eastAsia"/>
          <w:b/>
        </w:rPr>
        <w:t>8</w:t>
      </w:r>
      <w:r>
        <w:rPr>
          <w:rFonts w:eastAsia="HG丸ｺﾞｼｯｸM-PRO" w:hint="eastAsia"/>
          <w:b/>
        </w:rPr>
        <w:t>条第</w:t>
      </w:r>
      <w:r>
        <w:rPr>
          <w:rFonts w:eastAsia="HG丸ｺﾞｼｯｸM-PRO" w:hint="eastAsia"/>
          <w:b/>
        </w:rPr>
        <w:t>2</w:t>
      </w:r>
      <w:r>
        <w:rPr>
          <w:rFonts w:eastAsia="HG丸ｺﾞｼｯｸM-PRO" w:hint="eastAsia"/>
          <w:b/>
        </w:rPr>
        <w:t>項関係）</w:t>
      </w:r>
    </w:p>
    <w:p w:rsidR="000433EB" w:rsidRPr="00626602" w:rsidRDefault="000433EB" w:rsidP="000433EB">
      <w:pPr>
        <w:pStyle w:val="a3"/>
        <w:jc w:val="right"/>
        <w:rPr>
          <w:rFonts w:hAnsi="ＭＳ 明朝" w:cs="ＭＳ ゴシック" w:hint="eastAsia"/>
        </w:rPr>
      </w:pPr>
      <w:r w:rsidRPr="00626602">
        <w:rPr>
          <w:rFonts w:hAnsi="ＭＳ 明朝" w:cs="ＭＳ ゴシック" w:hint="eastAsia"/>
        </w:rPr>
        <w:tab/>
      </w:r>
      <w:r w:rsidRPr="00626602">
        <w:rPr>
          <w:rFonts w:hAnsi="ＭＳ 明朝" w:cs="ＭＳ ゴシック" w:hint="eastAsia"/>
        </w:rPr>
        <w:tab/>
      </w:r>
      <w:r w:rsidRPr="00626602">
        <w:rPr>
          <w:rFonts w:hAnsi="ＭＳ 明朝" w:cs="ＭＳ ゴシック" w:hint="eastAsia"/>
        </w:rPr>
        <w:tab/>
      </w:r>
      <w:r w:rsidRPr="00626602">
        <w:rPr>
          <w:rFonts w:hAnsi="ＭＳ 明朝" w:cs="ＭＳ ゴシック" w:hint="eastAsia"/>
        </w:rPr>
        <w:tab/>
        <w:t xml:space="preserve">  </w:t>
      </w:r>
      <w:r w:rsidR="00EA00ED" w:rsidRPr="00EA00ED">
        <w:rPr>
          <w:rFonts w:hAnsi="ＭＳ 明朝" w:cs="ＭＳ ゴシック" w:hint="eastAsia"/>
          <w:color w:val="FF0000"/>
        </w:rPr>
        <w:t>２０</w:t>
      </w:r>
      <w:r w:rsidR="0094229F">
        <w:rPr>
          <w:rFonts w:hAnsi="ＭＳ 明朝" w:cs="ＭＳ ゴシック" w:hint="eastAsia"/>
          <w:color w:val="FF0000"/>
        </w:rPr>
        <w:t>２</w:t>
      </w:r>
      <w:r w:rsidR="00EA00ED" w:rsidRPr="00EA00ED">
        <w:rPr>
          <w:rFonts w:hAnsi="ＭＳ 明朝" w:cs="ＭＳ ゴシック" w:hint="eastAsia"/>
          <w:color w:val="FF0000"/>
        </w:rPr>
        <w:t>１</w:t>
      </w:r>
      <w:r w:rsidRPr="00626602">
        <w:rPr>
          <w:rFonts w:hAnsi="ＭＳ 明朝" w:cs="ＭＳ ゴシック" w:hint="eastAsia"/>
        </w:rPr>
        <w:t>年</w:t>
      </w:r>
      <w:r w:rsidR="0094229F">
        <w:rPr>
          <w:rFonts w:hAnsi="ＭＳ 明朝" w:cs="ＭＳ ゴシック" w:hint="eastAsia"/>
          <w:color w:val="FF0000"/>
        </w:rPr>
        <w:t>９</w:t>
      </w:r>
      <w:r w:rsidR="00EA00ED">
        <w:rPr>
          <w:rFonts w:hAnsi="ＭＳ 明朝" w:cs="ＭＳ ゴシック" w:hint="eastAsia"/>
        </w:rPr>
        <w:t>月</w:t>
      </w:r>
      <w:r w:rsidR="00EA00ED" w:rsidRPr="00EA00ED">
        <w:rPr>
          <w:rFonts w:hAnsi="ＭＳ 明朝" w:cs="ＭＳ ゴシック" w:hint="eastAsia"/>
          <w:color w:val="FF0000"/>
        </w:rPr>
        <w:t>１</w:t>
      </w:r>
      <w:r w:rsidRPr="00626602">
        <w:rPr>
          <w:rFonts w:hAnsi="ＭＳ 明朝" w:cs="ＭＳ ゴシック" w:hint="eastAsia"/>
        </w:rPr>
        <w:t>日</w:t>
      </w:r>
    </w:p>
    <w:p w:rsidR="000433EB" w:rsidRPr="00626602" w:rsidRDefault="000433EB" w:rsidP="000433EB">
      <w:pPr>
        <w:pStyle w:val="a3"/>
        <w:rPr>
          <w:rFonts w:hAnsi="ＭＳ 明朝" w:cs="ＭＳ ゴシック" w:hint="eastAsia"/>
        </w:rPr>
      </w:pPr>
      <w:r w:rsidRPr="00626602">
        <w:rPr>
          <w:rFonts w:hAnsi="ＭＳ 明朝" w:cs="ＭＳ ゴシック" w:hint="eastAsia"/>
        </w:rPr>
        <w:t>福　山　市　長　様</w:t>
      </w:r>
    </w:p>
    <w:p w:rsidR="000433EB" w:rsidRPr="00626602" w:rsidRDefault="000433EB" w:rsidP="000433EB">
      <w:pPr>
        <w:pStyle w:val="a3"/>
        <w:rPr>
          <w:rFonts w:hAnsi="ＭＳ 明朝" w:cs="ＭＳ ゴシック" w:hint="eastAsia"/>
        </w:rPr>
      </w:pPr>
      <w:r w:rsidRPr="00626602">
        <w:rPr>
          <w:rFonts w:hAnsi="ＭＳ 明朝" w:cs="ＭＳ ゴシック" w:hint="eastAsia"/>
        </w:rPr>
        <w:tab/>
      </w:r>
      <w:r w:rsidRPr="00626602">
        <w:rPr>
          <w:rFonts w:hAnsi="ＭＳ 明朝" w:cs="ＭＳ ゴシック" w:hint="eastAsia"/>
        </w:rPr>
        <w:tab/>
      </w:r>
      <w:r w:rsidRPr="00626602">
        <w:rPr>
          <w:rFonts w:hAnsi="ＭＳ 明朝" w:cs="ＭＳ ゴシック" w:hint="eastAsia"/>
        </w:rPr>
        <w:tab/>
        <w:t xml:space="preserve">　　　　　　　　住　所</w:t>
      </w:r>
      <w:r w:rsidR="00EA00ED">
        <w:rPr>
          <w:rFonts w:hAnsi="ＭＳ 明朝" w:cs="ＭＳ ゴシック" w:hint="eastAsia"/>
        </w:rPr>
        <w:t xml:space="preserve">　</w:t>
      </w:r>
      <w:r w:rsidR="00EA00ED" w:rsidRPr="00EA00ED">
        <w:rPr>
          <w:rFonts w:hint="eastAsia"/>
          <w:color w:val="FF0000"/>
        </w:rPr>
        <w:t>東京都○○区▲▲▲１－１－１</w:t>
      </w:r>
      <w:r w:rsidRPr="00626602">
        <w:rPr>
          <w:rFonts w:hAnsi="ＭＳ 明朝" w:cs="ＭＳ ゴシック" w:hint="eastAsia"/>
        </w:rPr>
        <w:t xml:space="preserve">　</w:t>
      </w:r>
    </w:p>
    <w:p w:rsidR="000433EB" w:rsidRPr="00626602" w:rsidRDefault="000433EB" w:rsidP="000433EB">
      <w:pPr>
        <w:pStyle w:val="a3"/>
        <w:rPr>
          <w:rFonts w:hAnsi="ＭＳ 明朝" w:cs="ＭＳ ゴシック" w:hint="eastAsia"/>
        </w:rPr>
      </w:pPr>
      <w:r w:rsidRPr="00626602">
        <w:rPr>
          <w:rFonts w:hAnsi="ＭＳ 明朝" w:cs="ＭＳ ゴシック" w:hint="eastAsia"/>
        </w:rPr>
        <w:t xml:space="preserve">　　　　　　　　　　　　　　　　　　　 　名　前</w:t>
      </w:r>
      <w:r w:rsidR="00EA00ED">
        <w:rPr>
          <w:rFonts w:hAnsi="ＭＳ 明朝" w:cs="ＭＳ ゴシック" w:hint="eastAsia"/>
        </w:rPr>
        <w:t xml:space="preserve">　</w:t>
      </w:r>
      <w:r w:rsidR="00EA00ED" w:rsidRPr="00EA00ED">
        <w:rPr>
          <w:rFonts w:hint="eastAsia"/>
          <w:color w:val="FF0000"/>
        </w:rPr>
        <w:t>株式会社環境　代表取締役 福山 一</w:t>
      </w:r>
    </w:p>
    <w:p w:rsidR="000433EB" w:rsidRPr="00626602" w:rsidRDefault="000433EB" w:rsidP="000433EB">
      <w:pPr>
        <w:pStyle w:val="a3"/>
        <w:jc w:val="right"/>
        <w:rPr>
          <w:rFonts w:hAnsi="ＭＳ 明朝" w:cs="ＭＳ ゴシック" w:hint="eastAsia"/>
        </w:rPr>
      </w:pPr>
    </w:p>
    <w:p w:rsidR="000433EB" w:rsidRPr="000939E9" w:rsidRDefault="000433EB" w:rsidP="000433EB">
      <w:pPr>
        <w:pStyle w:val="a3"/>
        <w:jc w:val="center"/>
        <w:rPr>
          <w:rFonts w:hAnsi="ＭＳ 明朝" w:cs="ＭＳ ゴシック" w:hint="eastAsia"/>
          <w:sz w:val="28"/>
          <w:szCs w:val="28"/>
        </w:rPr>
      </w:pPr>
      <w:r>
        <w:rPr>
          <w:rFonts w:hAnsi="ＭＳ 明朝" w:cs="ＭＳ ゴシック" w:hint="eastAsia"/>
          <w:sz w:val="28"/>
          <w:szCs w:val="28"/>
        </w:rPr>
        <w:t>（</w:t>
      </w:r>
      <w:r w:rsidRPr="000939E9">
        <w:rPr>
          <w:rFonts w:hAnsi="ＭＳ 明朝" w:cs="ＭＳ ゴシック" w:hint="eastAsia"/>
          <w:sz w:val="28"/>
          <w:szCs w:val="28"/>
        </w:rPr>
        <w:t>特別管理</w:t>
      </w:r>
      <w:r>
        <w:rPr>
          <w:rFonts w:hAnsi="ＭＳ 明朝" w:cs="ＭＳ ゴシック" w:hint="eastAsia"/>
          <w:sz w:val="28"/>
          <w:szCs w:val="28"/>
        </w:rPr>
        <w:t>）</w:t>
      </w:r>
      <w:r w:rsidRPr="000939E9">
        <w:rPr>
          <w:rFonts w:hAnsi="ＭＳ 明朝" w:cs="ＭＳ ゴシック" w:hint="eastAsia"/>
          <w:sz w:val="28"/>
          <w:szCs w:val="28"/>
        </w:rPr>
        <w:t>産業廃棄物に係る有害物質について</w:t>
      </w:r>
    </w:p>
    <w:p w:rsidR="000433EB" w:rsidRPr="0060149F" w:rsidRDefault="000433EB" w:rsidP="000433EB">
      <w:pPr>
        <w:pStyle w:val="a3"/>
        <w:jc w:val="center"/>
        <w:rPr>
          <w:rFonts w:hAnsi="ＭＳ 明朝" w:cs="ＭＳ ゴシック" w:hint="eastAsia"/>
          <w:sz w:val="22"/>
          <w:szCs w:val="22"/>
        </w:rPr>
      </w:pPr>
    </w:p>
    <w:p w:rsidR="000433EB" w:rsidRPr="00626602" w:rsidRDefault="000433EB" w:rsidP="000433EB">
      <w:pPr>
        <w:pStyle w:val="a3"/>
        <w:jc w:val="center"/>
        <w:rPr>
          <w:rFonts w:hAnsi="ＭＳ 明朝" w:cs="ＭＳ ゴシック" w:hint="eastAsia"/>
        </w:rPr>
      </w:pPr>
      <w:r>
        <w:rPr>
          <w:rFonts w:hAnsi="ＭＳ 明朝" w:cs="ＭＳ ゴシック" w:hint="eastAsia"/>
        </w:rPr>
        <w:t>（特別管理）</w:t>
      </w:r>
      <w:r w:rsidRPr="00626602">
        <w:rPr>
          <w:rFonts w:hAnsi="ＭＳ 明朝" w:cs="ＭＳ ゴシック" w:hint="eastAsia"/>
        </w:rPr>
        <w:t>産業廃棄物に係る有害物質の使用状況等および分析項目は次のとおりです。</w:t>
      </w:r>
    </w:p>
    <w:p w:rsidR="000433EB" w:rsidRPr="00626602" w:rsidRDefault="000433EB" w:rsidP="000433EB">
      <w:pPr>
        <w:pStyle w:val="a3"/>
        <w:jc w:val="right"/>
        <w:rPr>
          <w:rFonts w:hAnsi="ＭＳ 明朝" w:cs="ＭＳ ゴシック"/>
        </w:rPr>
      </w:pPr>
      <w:r w:rsidRPr="00626602">
        <w:rPr>
          <w:rFonts w:hAnsi="ＭＳ 明朝" w:cs="ＭＳ ゴシック" w:hint="eastAsia"/>
        </w:rPr>
        <w:tab/>
        <w:t xml:space="preserve">　　　　　　　　　　　　　　　　　　　　　　　　　　　　　　　　　　　　　　　　　　　　　　　　　　　　　　　</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3"/>
        <w:gridCol w:w="1527"/>
        <w:gridCol w:w="1488"/>
        <w:gridCol w:w="1005"/>
        <w:gridCol w:w="2814"/>
      </w:tblGrid>
      <w:tr w:rsidR="000433EB" w:rsidRPr="002F3FF7" w:rsidTr="002F3FF7">
        <w:trPr>
          <w:trHeight w:val="557"/>
        </w:trPr>
        <w:tc>
          <w:tcPr>
            <w:tcW w:w="2613" w:type="dxa"/>
            <w:shd w:val="clear" w:color="auto" w:fill="auto"/>
          </w:tcPr>
          <w:p w:rsidR="000433EB" w:rsidRPr="002F3FF7" w:rsidRDefault="000433EB" w:rsidP="000433EB">
            <w:pPr>
              <w:pStyle w:val="a3"/>
              <w:rPr>
                <w:rFonts w:hAnsi="ＭＳ 明朝" w:cs="ＭＳ ゴシック" w:hint="eastAsia"/>
                <w:sz w:val="20"/>
                <w:szCs w:val="20"/>
              </w:rPr>
            </w:pPr>
            <w:r w:rsidRPr="00653248">
              <w:rPr>
                <w:rFonts w:hAnsi="ＭＳ 明朝" w:cs="ＭＳ ゴシック" w:hint="eastAsia"/>
                <w:w w:val="88"/>
                <w:kern w:val="0"/>
                <w:sz w:val="20"/>
                <w:szCs w:val="20"/>
                <w:fitText w:val="2292" w:id="-152326656"/>
              </w:rPr>
              <w:t>(特別管理)産業廃棄物の種</w:t>
            </w:r>
            <w:r w:rsidRPr="00653248">
              <w:rPr>
                <w:rFonts w:hAnsi="ＭＳ 明朝" w:cs="ＭＳ ゴシック" w:hint="eastAsia"/>
                <w:spacing w:val="2"/>
                <w:w w:val="88"/>
                <w:kern w:val="0"/>
                <w:sz w:val="20"/>
                <w:szCs w:val="20"/>
                <w:fitText w:val="2292" w:id="-152326656"/>
              </w:rPr>
              <w:t>類</w:t>
            </w:r>
          </w:p>
          <w:p w:rsidR="000433EB" w:rsidRPr="002F3FF7" w:rsidRDefault="000433EB" w:rsidP="002F3FF7">
            <w:pPr>
              <w:pStyle w:val="a3"/>
              <w:jc w:val="center"/>
              <w:rPr>
                <w:rFonts w:hAnsi="ＭＳ 明朝" w:cs="ＭＳ ゴシック" w:hint="eastAsia"/>
                <w:sz w:val="20"/>
                <w:szCs w:val="20"/>
              </w:rPr>
            </w:pPr>
            <w:r w:rsidRPr="002F3FF7">
              <w:rPr>
                <w:rFonts w:hAnsi="ＭＳ 明朝" w:cs="ＭＳ ゴシック" w:hint="eastAsia"/>
                <w:sz w:val="20"/>
                <w:szCs w:val="20"/>
              </w:rPr>
              <w:t>（具体的に記入）</w:t>
            </w:r>
          </w:p>
        </w:tc>
        <w:tc>
          <w:tcPr>
            <w:tcW w:w="6834" w:type="dxa"/>
            <w:gridSpan w:val="4"/>
            <w:shd w:val="clear" w:color="auto" w:fill="auto"/>
          </w:tcPr>
          <w:p w:rsidR="000433EB" w:rsidRPr="002F3FF7" w:rsidRDefault="0056255E" w:rsidP="000433EB">
            <w:pPr>
              <w:pStyle w:val="a3"/>
              <w:rPr>
                <w:rFonts w:hAnsi="ＭＳ 明朝" w:cs="ＭＳ ゴシック" w:hint="eastAsia"/>
                <w:color w:val="FF0000"/>
                <w:sz w:val="20"/>
                <w:szCs w:val="20"/>
              </w:rPr>
            </w:pPr>
            <w:r w:rsidRPr="002F3FF7">
              <w:rPr>
                <w:rFonts w:hint="eastAsia"/>
                <w:color w:val="FF0000"/>
                <w:sz w:val="24"/>
                <w:szCs w:val="24"/>
              </w:rPr>
              <w:t>特別管理産業廃棄物 汚泥（シアン化合物含有）</w:t>
            </w:r>
          </w:p>
        </w:tc>
      </w:tr>
      <w:tr w:rsidR="000433EB" w:rsidRPr="002F3FF7" w:rsidTr="00653248">
        <w:tc>
          <w:tcPr>
            <w:tcW w:w="4140" w:type="dxa"/>
            <w:gridSpan w:val="2"/>
            <w:shd w:val="clear" w:color="auto" w:fill="auto"/>
          </w:tcPr>
          <w:p w:rsidR="000433EB" w:rsidRPr="002F3FF7" w:rsidRDefault="000433EB" w:rsidP="002F3FF7">
            <w:pPr>
              <w:pStyle w:val="a3"/>
              <w:spacing w:line="200" w:lineRule="exact"/>
              <w:jc w:val="right"/>
              <w:rPr>
                <w:rFonts w:hAnsi="ＭＳ 明朝" w:cs="ＭＳ ゴシック" w:hint="eastAsia"/>
                <w:sz w:val="20"/>
                <w:szCs w:val="20"/>
              </w:rPr>
            </w:pPr>
          </w:p>
          <w:p w:rsidR="000433EB" w:rsidRPr="002F3FF7" w:rsidRDefault="000433EB" w:rsidP="002F3FF7">
            <w:pPr>
              <w:pStyle w:val="a3"/>
              <w:spacing w:line="200" w:lineRule="exact"/>
              <w:jc w:val="center"/>
              <w:rPr>
                <w:rFonts w:hAnsi="ＭＳ 明朝" w:cs="ＭＳ ゴシック" w:hint="eastAsia"/>
                <w:sz w:val="20"/>
                <w:szCs w:val="20"/>
              </w:rPr>
            </w:pPr>
            <w:r w:rsidRPr="002F3FF7">
              <w:rPr>
                <w:rFonts w:hAnsi="ＭＳ 明朝" w:cs="ＭＳ ゴシック" w:hint="eastAsia"/>
                <w:sz w:val="20"/>
                <w:szCs w:val="20"/>
              </w:rPr>
              <w:t>有　 害　 項　 目</w:t>
            </w:r>
          </w:p>
        </w:tc>
        <w:tc>
          <w:tcPr>
            <w:tcW w:w="1488" w:type="dxa"/>
            <w:shd w:val="clear" w:color="auto" w:fill="auto"/>
          </w:tcPr>
          <w:p w:rsidR="000433EB" w:rsidRPr="002F3FF7" w:rsidRDefault="000433EB" w:rsidP="002F3FF7">
            <w:pPr>
              <w:pStyle w:val="a3"/>
              <w:spacing w:line="200" w:lineRule="exact"/>
              <w:jc w:val="right"/>
              <w:rPr>
                <w:rFonts w:hAnsi="ＭＳ 明朝" w:cs="ＭＳ ゴシック" w:hint="eastAsia"/>
                <w:sz w:val="20"/>
                <w:szCs w:val="20"/>
              </w:rPr>
            </w:pPr>
          </w:p>
          <w:p w:rsidR="000433EB" w:rsidRPr="002F3FF7" w:rsidRDefault="000433EB" w:rsidP="002F3FF7">
            <w:pPr>
              <w:pStyle w:val="a3"/>
              <w:spacing w:line="200" w:lineRule="exact"/>
              <w:jc w:val="center"/>
              <w:rPr>
                <w:rFonts w:hAnsi="ＭＳ 明朝" w:cs="ＭＳ ゴシック" w:hint="eastAsia"/>
                <w:sz w:val="20"/>
                <w:szCs w:val="20"/>
              </w:rPr>
            </w:pPr>
            <w:r w:rsidRPr="002F3FF7">
              <w:rPr>
                <w:rFonts w:hAnsi="ＭＳ 明朝" w:cs="ＭＳ ゴシック" w:hint="eastAsia"/>
                <w:sz w:val="20"/>
                <w:szCs w:val="20"/>
              </w:rPr>
              <w:t>使用状況等</w:t>
            </w:r>
          </w:p>
        </w:tc>
        <w:tc>
          <w:tcPr>
            <w:tcW w:w="1005" w:type="dxa"/>
            <w:shd w:val="clear" w:color="auto" w:fill="auto"/>
          </w:tcPr>
          <w:p w:rsidR="000433EB" w:rsidRPr="002F3FF7" w:rsidRDefault="000433EB" w:rsidP="002F3FF7">
            <w:pPr>
              <w:pStyle w:val="a3"/>
              <w:spacing w:line="200" w:lineRule="exact"/>
              <w:ind w:leftChars="-155" w:left="-311" w:firstLineChars="146" w:firstLine="279"/>
              <w:jc w:val="center"/>
              <w:rPr>
                <w:rFonts w:hAnsi="ＭＳ 明朝" w:cs="ＭＳ ゴシック" w:hint="eastAsia"/>
                <w:sz w:val="20"/>
                <w:szCs w:val="20"/>
              </w:rPr>
            </w:pPr>
            <w:r w:rsidRPr="002F3FF7">
              <w:rPr>
                <w:rFonts w:hAnsi="ＭＳ 明朝" w:cs="ＭＳ ゴシック" w:hint="eastAsia"/>
                <w:sz w:val="20"/>
                <w:szCs w:val="20"/>
              </w:rPr>
              <w:t>分析の</w:t>
            </w:r>
          </w:p>
          <w:p w:rsidR="000433EB" w:rsidRPr="002F3FF7" w:rsidRDefault="000433EB" w:rsidP="002F3FF7">
            <w:pPr>
              <w:pStyle w:val="a3"/>
              <w:spacing w:line="200" w:lineRule="exact"/>
              <w:jc w:val="center"/>
              <w:rPr>
                <w:rFonts w:hAnsi="ＭＳ 明朝" w:cs="ＭＳ ゴシック" w:hint="eastAsia"/>
                <w:sz w:val="20"/>
                <w:szCs w:val="20"/>
              </w:rPr>
            </w:pPr>
            <w:r w:rsidRPr="002F3FF7">
              <w:rPr>
                <w:rFonts w:hAnsi="ＭＳ 明朝" w:cs="ＭＳ ゴシック" w:hint="eastAsia"/>
                <w:sz w:val="20"/>
                <w:szCs w:val="20"/>
              </w:rPr>
              <w:t>有無</w:t>
            </w:r>
          </w:p>
        </w:tc>
        <w:tc>
          <w:tcPr>
            <w:tcW w:w="2814" w:type="dxa"/>
            <w:shd w:val="clear" w:color="auto" w:fill="auto"/>
          </w:tcPr>
          <w:p w:rsidR="000433EB" w:rsidRPr="002F3FF7" w:rsidRDefault="000433EB" w:rsidP="002F3FF7">
            <w:pPr>
              <w:pStyle w:val="a3"/>
              <w:spacing w:line="200" w:lineRule="exact"/>
              <w:jc w:val="center"/>
              <w:rPr>
                <w:rFonts w:hAnsi="ＭＳ 明朝" w:cs="ＭＳ ゴシック" w:hint="eastAsia"/>
                <w:sz w:val="20"/>
                <w:szCs w:val="20"/>
              </w:rPr>
            </w:pPr>
            <w:r w:rsidRPr="002F3FF7">
              <w:rPr>
                <w:rFonts w:hAnsi="ＭＳ 明朝" w:cs="ＭＳ ゴシック" w:hint="eastAsia"/>
                <w:sz w:val="20"/>
                <w:szCs w:val="20"/>
              </w:rPr>
              <w:t>備    　考</w:t>
            </w:r>
          </w:p>
          <w:p w:rsidR="000433EB" w:rsidRPr="002F3FF7" w:rsidRDefault="000433EB" w:rsidP="002F3FF7">
            <w:pPr>
              <w:pStyle w:val="a3"/>
              <w:spacing w:line="200" w:lineRule="exact"/>
              <w:jc w:val="center"/>
              <w:rPr>
                <w:rFonts w:hAnsi="ＭＳ 明朝" w:cs="ＭＳ ゴシック" w:hint="eastAsia"/>
                <w:sz w:val="20"/>
                <w:szCs w:val="20"/>
              </w:rPr>
            </w:pPr>
            <w:r w:rsidRPr="002F3FF7">
              <w:rPr>
                <w:rFonts w:hAnsi="ＭＳ 明朝" w:cs="ＭＳ ゴシック" w:hint="eastAsia"/>
                <w:sz w:val="20"/>
                <w:szCs w:val="20"/>
              </w:rPr>
              <w:t>（具体的な使用状況等）</w:t>
            </w: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アルキル水銀化合物</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bookmarkStart w:id="0" w:name="_GoBack"/>
        <w:bookmarkEnd w:id="0"/>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水銀又はその化合物</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カドミウム又はその化合物</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鉛又はその化合物</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D20ED0" w:rsidP="002F3FF7">
            <w:pPr>
              <w:pStyle w:val="a3"/>
              <w:jc w:val="right"/>
              <w:rPr>
                <w:rFonts w:hAnsi="ＭＳ 明朝" w:cs="ＭＳ ゴシック" w:hint="eastAsia"/>
                <w:sz w:val="20"/>
                <w:szCs w:val="20"/>
              </w:rPr>
            </w:pPr>
            <w:r w:rsidRPr="002F3FF7">
              <w:rPr>
                <w:rFonts w:hAnsi="ＭＳ 明朝" w:cs="ＭＳ ゴシック"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314325</wp:posOffset>
                      </wp:positionH>
                      <wp:positionV relativeFrom="paragraph">
                        <wp:posOffset>108585</wp:posOffset>
                      </wp:positionV>
                      <wp:extent cx="1600200" cy="452755"/>
                      <wp:effectExtent l="210820" t="9525" r="8255" b="3282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2755"/>
                              </a:xfrm>
                              <a:prstGeom prst="wedgeRectCallout">
                                <a:avLst>
                                  <a:gd name="adj1" fmla="val -60597"/>
                                  <a:gd name="adj2" fmla="val 116759"/>
                                </a:avLst>
                              </a:prstGeom>
                              <a:solidFill>
                                <a:srgbClr val="FFFFFF"/>
                              </a:solidFill>
                              <a:ln w="9525">
                                <a:solidFill>
                                  <a:srgbClr val="000000"/>
                                </a:solidFill>
                                <a:miter lim="800000"/>
                                <a:headEnd/>
                                <a:tailEnd/>
                              </a:ln>
                            </wps:spPr>
                            <wps:txbx>
                              <w:txbxContent>
                                <w:p w:rsidR="0056255E" w:rsidRPr="0056255E" w:rsidRDefault="0056255E">
                                  <w:pPr>
                                    <w:rPr>
                                      <w:rFonts w:ascii="ＭＳ ゴシック" w:eastAsia="ＭＳ ゴシック" w:hAnsi="ＭＳ ゴシック"/>
                                      <w:color w:val="FF0000"/>
                                    </w:rPr>
                                  </w:pPr>
                                  <w:r w:rsidRPr="0056255E">
                                    <w:rPr>
                                      <w:rFonts w:ascii="ＭＳ ゴシック" w:eastAsia="ＭＳ ゴシック" w:hAnsi="ＭＳ ゴシック" w:hint="eastAsia"/>
                                      <w:color w:val="FF0000"/>
                                    </w:rPr>
                                    <w:t>分析証明書の写しを添付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4.75pt;margin-top:8.55pt;width:126pt;height:3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" adj="-2289,36020">
                      <v:textbox inset="5.85pt,.7pt,5.85pt,.7pt">
                        <w:txbxContent>
                          <w:p w:rsidR="0056255E" w:rsidRPr="0056255E" w:rsidRDefault="0056255E">
                            <w:pPr>
                              <w:rPr>
                                <w:rFonts w:ascii="ＭＳ ゴシック" w:eastAsia="ＭＳ ゴシック" w:hAnsi="ＭＳ ゴシック"/>
                                <w:color w:val="FF0000"/>
                              </w:rPr>
                            </w:pPr>
                            <w:r w:rsidRPr="0056255E">
                              <w:rPr>
                                <w:rFonts w:ascii="ＭＳ ゴシック" w:eastAsia="ＭＳ ゴシック" w:hAnsi="ＭＳ ゴシック" w:hint="eastAsia"/>
                                <w:color w:val="FF0000"/>
                              </w:rPr>
                              <w:t>分析証明書の写しを添付</w:t>
                            </w:r>
                          </w:p>
                        </w:txbxContent>
                      </v:textbox>
                    </v:shape>
                  </w:pict>
                </mc:Fallback>
              </mc:AlternateContent>
            </w: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有機燐化合物</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六価クロム</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砒素又はその化合物</w:t>
            </w:r>
            <w:r w:rsidRPr="002F3FF7">
              <w:rPr>
                <w:rFonts w:hAnsi="ＭＳ 明朝" w:cs="ＭＳ ゴシック" w:hint="eastAsia"/>
                <w:sz w:val="20"/>
                <w:szCs w:val="20"/>
              </w:rPr>
              <w:tab/>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0433EB" w:rsidRPr="002F3FF7" w:rsidTr="00653248">
        <w:tc>
          <w:tcPr>
            <w:tcW w:w="4140" w:type="dxa"/>
            <w:gridSpan w:val="2"/>
            <w:shd w:val="clear" w:color="auto" w:fill="auto"/>
          </w:tcPr>
          <w:p w:rsidR="000433EB" w:rsidRPr="002F3FF7" w:rsidRDefault="000433EB" w:rsidP="000433EB">
            <w:pPr>
              <w:pStyle w:val="a3"/>
              <w:rPr>
                <w:rFonts w:hAnsi="ＭＳ 明朝" w:cs="ＭＳ ゴシック" w:hint="eastAsia"/>
                <w:sz w:val="20"/>
                <w:szCs w:val="20"/>
              </w:rPr>
            </w:pPr>
            <w:r w:rsidRPr="002F3FF7">
              <w:rPr>
                <w:rFonts w:hAnsi="ＭＳ 明朝" w:cs="ＭＳ ゴシック" w:hint="eastAsia"/>
                <w:sz w:val="20"/>
                <w:szCs w:val="20"/>
              </w:rPr>
              <w:t>シアン化合物</w:t>
            </w:r>
          </w:p>
        </w:tc>
        <w:tc>
          <w:tcPr>
            <w:tcW w:w="1488" w:type="dxa"/>
            <w:shd w:val="clear" w:color="auto" w:fill="auto"/>
          </w:tcPr>
          <w:p w:rsidR="000433EB" w:rsidRPr="002F3FF7" w:rsidRDefault="0056255E" w:rsidP="002F3FF7">
            <w:pPr>
              <w:pStyle w:val="a3"/>
              <w:wordWrap w:val="0"/>
              <w:jc w:val="center"/>
              <w:rPr>
                <w:rFonts w:hAnsi="ＭＳ 明朝" w:cs="ＭＳ ゴシック" w:hint="eastAsia"/>
                <w:sz w:val="18"/>
                <w:szCs w:val="18"/>
              </w:rPr>
            </w:pP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position w:val="2"/>
                <w:sz w:val="12"/>
                <w:szCs w:val="18"/>
              </w:rPr>
              <w:instrText>1</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000433EB" w:rsidRPr="002F3FF7">
              <w:rPr>
                <w:rFonts w:hAnsi="ＭＳ 明朝" w:cs="ＭＳ ゴシック" w:hint="eastAsia"/>
                <w:sz w:val="18"/>
                <w:szCs w:val="18"/>
              </w:rPr>
              <w:t>・２・３・</w:t>
            </w:r>
            <w:r w:rsidRPr="002F3FF7">
              <w:rPr>
                <w:rFonts w:hAnsi="ＭＳ 明朝" w:cs="ＭＳ ゴシック" w:hint="eastAsia"/>
                <w:sz w:val="18"/>
                <w:szCs w:val="18"/>
              </w:rPr>
              <w:t>４</w:t>
            </w:r>
          </w:p>
        </w:tc>
        <w:tc>
          <w:tcPr>
            <w:tcW w:w="1005" w:type="dxa"/>
            <w:shd w:val="clear" w:color="auto" w:fill="auto"/>
          </w:tcPr>
          <w:p w:rsidR="000433EB" w:rsidRPr="002F3FF7" w:rsidRDefault="0056255E" w:rsidP="000433EB">
            <w:pPr>
              <w:rPr>
                <w:rFonts w:ascii="ＭＳ 明朝" w:hAnsi="ＭＳ 明朝"/>
              </w:rPr>
            </w:pPr>
            <w:r w:rsidRPr="002F3FF7">
              <w:rPr>
                <w:rFonts w:ascii="ＭＳ 明朝" w:hAnsi="ＭＳ 明朝" w:cs="ＭＳ ゴシック"/>
                <w:color w:val="FF0000"/>
                <w:sz w:val="20"/>
                <w:szCs w:val="20"/>
              </w:rPr>
              <w:fldChar w:fldCharType="begin"/>
            </w:r>
            <w:r w:rsidRPr="002F3FF7">
              <w:rPr>
                <w:rFonts w:ascii="ＭＳ 明朝" w:hAnsi="ＭＳ 明朝" w:cs="ＭＳ ゴシック"/>
                <w:color w:val="FF0000"/>
                <w:sz w:val="20"/>
                <w:szCs w:val="20"/>
              </w:rPr>
              <w:instrText xml:space="preserve"> </w:instrText>
            </w:r>
            <w:r w:rsidRPr="002F3FF7">
              <w:rPr>
                <w:rFonts w:ascii="ＭＳ 明朝" w:hAnsi="ＭＳ 明朝" w:cs="ＭＳ ゴシック" w:hint="eastAsia"/>
                <w:color w:val="FF0000"/>
                <w:sz w:val="20"/>
                <w:szCs w:val="20"/>
              </w:rPr>
              <w:instrText>eq \o\ac(○,</w:instrText>
            </w:r>
            <w:r w:rsidRPr="002F3FF7">
              <w:rPr>
                <w:rFonts w:ascii="ＭＳ 明朝" w:hAnsi="ＭＳ 明朝" w:cs="ＭＳ ゴシック" w:hint="eastAsia"/>
                <w:color w:val="FF0000"/>
                <w:position w:val="2"/>
                <w:sz w:val="14"/>
                <w:szCs w:val="20"/>
              </w:rPr>
              <w:instrText>有</w:instrText>
            </w:r>
            <w:r w:rsidRPr="002F3FF7">
              <w:rPr>
                <w:rFonts w:ascii="ＭＳ 明朝" w:hAnsi="ＭＳ 明朝" w:cs="ＭＳ ゴシック" w:hint="eastAsia"/>
                <w:color w:val="FF0000"/>
                <w:sz w:val="20"/>
                <w:szCs w:val="20"/>
              </w:rPr>
              <w:instrText>)</w:instrText>
            </w:r>
            <w:r w:rsidRPr="002F3FF7">
              <w:rPr>
                <w:rFonts w:ascii="ＭＳ 明朝" w:hAnsi="ＭＳ 明朝" w:cs="ＭＳ ゴシック"/>
                <w:color w:val="FF0000"/>
                <w:sz w:val="20"/>
                <w:szCs w:val="20"/>
              </w:rPr>
              <w:fldChar w:fldCharType="end"/>
            </w:r>
            <w:r w:rsidR="000433EB" w:rsidRPr="002F3FF7">
              <w:rPr>
                <w:rFonts w:ascii="ＭＳ 明朝" w:hAnsi="ＭＳ 明朝" w:cs="ＭＳ ゴシック" w:hint="eastAsia"/>
                <w:sz w:val="20"/>
                <w:szCs w:val="20"/>
              </w:rPr>
              <w:t xml:space="preserve"> ･ </w:t>
            </w:r>
            <w:r w:rsidRPr="002F3FF7">
              <w:rPr>
                <w:rFonts w:hAnsi="ＭＳ 明朝" w:cs="ＭＳ ゴシック" w:hint="eastAsia"/>
                <w:sz w:val="20"/>
                <w:szCs w:val="20"/>
              </w:rPr>
              <w:t>無</w:t>
            </w:r>
          </w:p>
        </w:tc>
        <w:tc>
          <w:tcPr>
            <w:tcW w:w="2814" w:type="dxa"/>
            <w:shd w:val="clear" w:color="auto" w:fill="auto"/>
          </w:tcPr>
          <w:p w:rsidR="000433EB" w:rsidRPr="002F3FF7" w:rsidRDefault="000433EB"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ポリ塩化ビフェニル</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トリクロロエチレン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テトラクロロエチレン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ジクロロメタン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四塩化炭素</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１・２－ジクロロエタン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１・１－ジクロロエチレン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シスー１・２－ジクロロエチレン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１・１・１－トリクロロエタン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１・１・２－トリクロロエタン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１・３－ジクロロプロペン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チウラム</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シマジン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rPr>
          <w:trHeight w:val="270"/>
        </w:trPr>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チオベンカルブ</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rPr>
          <w:trHeight w:val="284"/>
        </w:trPr>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ベンゼン</w:t>
            </w:r>
            <w:r w:rsidRPr="002F3FF7">
              <w:rPr>
                <w:rFonts w:hAnsi="ＭＳ 明朝" w:cs="ＭＳ ゴシック" w:hint="eastAsia"/>
                <w:sz w:val="20"/>
                <w:szCs w:val="20"/>
              </w:rPr>
              <w:tab/>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rPr>
          <w:trHeight w:val="283"/>
        </w:trPr>
        <w:tc>
          <w:tcPr>
            <w:tcW w:w="4140" w:type="dxa"/>
            <w:gridSpan w:val="2"/>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セレン又はその化合物</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rPr>
          <w:trHeight w:val="268"/>
        </w:trPr>
        <w:tc>
          <w:tcPr>
            <w:tcW w:w="4140" w:type="dxa"/>
            <w:gridSpan w:val="2"/>
            <w:shd w:val="clear" w:color="auto" w:fill="auto"/>
          </w:tcPr>
          <w:p w:rsidR="0056255E" w:rsidRPr="002F3FF7" w:rsidRDefault="0094229F" w:rsidP="000433EB">
            <w:pPr>
              <w:pStyle w:val="a3"/>
              <w:rPr>
                <w:rFonts w:hAnsi="ＭＳ 明朝" w:cs="ＭＳ ゴシック" w:hint="eastAsia"/>
                <w:sz w:val="20"/>
                <w:szCs w:val="20"/>
              </w:rPr>
            </w:pPr>
            <w:r w:rsidRPr="002F3FF7">
              <w:rPr>
                <w:rFonts w:hAnsi="ＭＳ 明朝" w:cs="ＭＳ ゴシック" w:hint="eastAsia"/>
                <w:sz w:val="20"/>
                <w:szCs w:val="20"/>
              </w:rPr>
              <w:t>１，４－ジオキサン</w:t>
            </w:r>
          </w:p>
        </w:tc>
        <w:tc>
          <w:tcPr>
            <w:tcW w:w="1488" w:type="dxa"/>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shd w:val="clear" w:color="auto" w:fill="auto"/>
          </w:tcPr>
          <w:p w:rsidR="0056255E" w:rsidRPr="002F3FF7" w:rsidRDefault="0056255E" w:rsidP="002F3FF7">
            <w:pPr>
              <w:pStyle w:val="a3"/>
              <w:jc w:val="right"/>
              <w:rPr>
                <w:rFonts w:hAnsi="ＭＳ 明朝" w:cs="ＭＳ ゴシック" w:hint="eastAsia"/>
                <w:sz w:val="20"/>
                <w:szCs w:val="20"/>
              </w:rPr>
            </w:pPr>
          </w:p>
        </w:tc>
      </w:tr>
      <w:tr w:rsidR="0056255E" w:rsidRPr="002F3FF7" w:rsidTr="00653248">
        <w:trPr>
          <w:trHeight w:val="229"/>
        </w:trPr>
        <w:tc>
          <w:tcPr>
            <w:tcW w:w="4140" w:type="dxa"/>
            <w:gridSpan w:val="2"/>
            <w:tcBorders>
              <w:bottom w:val="single" w:sz="4" w:space="0" w:color="auto"/>
            </w:tcBorders>
            <w:shd w:val="clear" w:color="auto" w:fill="auto"/>
          </w:tcPr>
          <w:p w:rsidR="0056255E" w:rsidRPr="002F3FF7" w:rsidRDefault="0056255E" w:rsidP="000433EB">
            <w:pPr>
              <w:pStyle w:val="a3"/>
              <w:rPr>
                <w:rFonts w:hAnsi="ＭＳ 明朝" w:cs="ＭＳ ゴシック" w:hint="eastAsia"/>
                <w:sz w:val="20"/>
                <w:szCs w:val="20"/>
              </w:rPr>
            </w:pPr>
            <w:r w:rsidRPr="002F3FF7">
              <w:rPr>
                <w:rFonts w:hAnsi="ＭＳ 明朝" w:cs="ＭＳ ゴシック" w:hint="eastAsia"/>
                <w:sz w:val="20"/>
                <w:szCs w:val="20"/>
              </w:rPr>
              <w:t>ダイオキシン類</w:t>
            </w:r>
          </w:p>
        </w:tc>
        <w:tc>
          <w:tcPr>
            <w:tcW w:w="1488" w:type="dxa"/>
            <w:tcBorders>
              <w:bottom w:val="single" w:sz="4" w:space="0" w:color="auto"/>
            </w:tcBorders>
            <w:shd w:val="clear" w:color="auto" w:fill="auto"/>
          </w:tcPr>
          <w:p w:rsidR="0056255E" w:rsidRDefault="0056255E">
            <w:r w:rsidRPr="002F3FF7">
              <w:rPr>
                <w:rFonts w:hAnsi="ＭＳ 明朝" w:cs="ＭＳ ゴシック" w:hint="eastAsia"/>
                <w:sz w:val="18"/>
                <w:szCs w:val="18"/>
              </w:rPr>
              <w:t>１・２・</w:t>
            </w:r>
            <w:r w:rsidRPr="002F3FF7">
              <w:rPr>
                <w:rFonts w:hAnsi="ＭＳ 明朝" w:cs="ＭＳ ゴシック"/>
                <w:color w:val="FF0000"/>
                <w:sz w:val="18"/>
                <w:szCs w:val="18"/>
              </w:rPr>
              <w:fldChar w:fldCharType="begin"/>
            </w:r>
            <w:r w:rsidRPr="002F3FF7">
              <w:rPr>
                <w:rFonts w:hAnsi="ＭＳ 明朝" w:cs="ＭＳ ゴシック"/>
                <w:color w:val="FF0000"/>
                <w:sz w:val="18"/>
                <w:szCs w:val="18"/>
              </w:rPr>
              <w:instrText xml:space="preserve"> </w:instrText>
            </w:r>
            <w:r w:rsidRPr="002F3FF7">
              <w:rPr>
                <w:rFonts w:hAnsi="ＭＳ 明朝" w:cs="ＭＳ ゴシック" w:hint="eastAsia"/>
                <w:color w:val="FF0000"/>
                <w:sz w:val="18"/>
                <w:szCs w:val="18"/>
              </w:rPr>
              <w:instrText>eq \o\ac(</w:instrText>
            </w:r>
            <w:r w:rsidRPr="002F3FF7">
              <w:rPr>
                <w:rFonts w:hAnsi="ＭＳ 明朝" w:cs="ＭＳ ゴシック" w:hint="eastAsia"/>
                <w:color w:val="FF0000"/>
                <w:sz w:val="18"/>
                <w:szCs w:val="18"/>
              </w:rPr>
              <w:instrText>○</w:instrText>
            </w:r>
            <w:r w:rsidRPr="002F3FF7">
              <w:rPr>
                <w:rFonts w:hAnsi="ＭＳ 明朝" w:cs="ＭＳ ゴシック" w:hint="eastAsia"/>
                <w:color w:val="FF0000"/>
                <w:sz w:val="18"/>
                <w:szCs w:val="18"/>
              </w:rPr>
              <w:instrText>,</w:instrText>
            </w:r>
            <w:r w:rsidRPr="002F3FF7">
              <w:rPr>
                <w:rFonts w:ascii="ＭＳ 明朝" w:hAnsi="ＭＳ 明朝" w:cs="ＭＳ ゴシック" w:hint="eastAsia"/>
                <w:color w:val="FF0000"/>
                <w:position w:val="2"/>
                <w:sz w:val="12"/>
                <w:szCs w:val="18"/>
              </w:rPr>
              <w:instrText>3</w:instrText>
            </w:r>
            <w:r w:rsidRPr="002F3FF7">
              <w:rPr>
                <w:rFonts w:hAnsi="ＭＳ 明朝" w:cs="ＭＳ ゴシック" w:hint="eastAsia"/>
                <w:color w:val="FF0000"/>
                <w:sz w:val="18"/>
                <w:szCs w:val="18"/>
              </w:rPr>
              <w:instrText>)</w:instrText>
            </w:r>
            <w:r w:rsidRPr="002F3FF7">
              <w:rPr>
                <w:rFonts w:hAnsi="ＭＳ 明朝" w:cs="ＭＳ ゴシック"/>
                <w:color w:val="FF0000"/>
                <w:sz w:val="18"/>
                <w:szCs w:val="18"/>
              </w:rPr>
              <w:fldChar w:fldCharType="end"/>
            </w:r>
            <w:r w:rsidRPr="002F3FF7">
              <w:rPr>
                <w:rFonts w:hAnsi="ＭＳ 明朝" w:cs="ＭＳ ゴシック" w:hint="eastAsia"/>
                <w:sz w:val="18"/>
                <w:szCs w:val="18"/>
              </w:rPr>
              <w:t>・４</w:t>
            </w:r>
          </w:p>
        </w:tc>
        <w:tc>
          <w:tcPr>
            <w:tcW w:w="1005" w:type="dxa"/>
            <w:tcBorders>
              <w:bottom w:val="single" w:sz="4" w:space="0" w:color="auto"/>
            </w:tcBorders>
            <w:shd w:val="clear" w:color="auto" w:fill="auto"/>
          </w:tcPr>
          <w:p w:rsidR="0056255E" w:rsidRPr="002F3FF7" w:rsidRDefault="0056255E" w:rsidP="000433EB">
            <w:pPr>
              <w:rPr>
                <w:rFonts w:ascii="ＭＳ 明朝" w:hAnsi="ＭＳ 明朝"/>
              </w:rPr>
            </w:pPr>
            <w:r w:rsidRPr="002F3FF7">
              <w:rPr>
                <w:rFonts w:ascii="ＭＳ 明朝" w:hAnsi="ＭＳ 明朝" w:cs="ＭＳ ゴシック" w:hint="eastAsia"/>
                <w:sz w:val="20"/>
                <w:szCs w:val="20"/>
              </w:rPr>
              <w:t xml:space="preserve">有 ･ </w:t>
            </w:r>
            <w:r w:rsidRPr="002F3FF7">
              <w:rPr>
                <w:rFonts w:hAnsi="ＭＳ 明朝" w:cs="ＭＳ ゴシック"/>
                <w:color w:val="FF0000"/>
                <w:sz w:val="20"/>
                <w:szCs w:val="20"/>
              </w:rPr>
              <w:fldChar w:fldCharType="begin"/>
            </w:r>
            <w:r w:rsidRPr="002F3FF7">
              <w:rPr>
                <w:rFonts w:hAnsi="ＭＳ 明朝" w:cs="ＭＳ ゴシック"/>
                <w:color w:val="FF0000"/>
                <w:sz w:val="20"/>
                <w:szCs w:val="20"/>
              </w:rPr>
              <w:instrText xml:space="preserve"> </w:instrText>
            </w:r>
            <w:r w:rsidRPr="002F3FF7">
              <w:rPr>
                <w:rFonts w:hAnsi="ＭＳ 明朝" w:cs="ＭＳ ゴシック" w:hint="eastAsia"/>
                <w:color w:val="FF0000"/>
                <w:sz w:val="20"/>
                <w:szCs w:val="20"/>
              </w:rPr>
              <w:instrText>eq \o\ac(</w:instrText>
            </w:r>
            <w:r w:rsidRPr="002F3FF7">
              <w:rPr>
                <w:rFonts w:hAnsi="ＭＳ 明朝" w:cs="ＭＳ ゴシック" w:hint="eastAsia"/>
                <w:color w:val="FF0000"/>
                <w:sz w:val="20"/>
                <w:szCs w:val="20"/>
              </w:rPr>
              <w:instrText>○</w:instrText>
            </w:r>
            <w:r w:rsidRPr="002F3FF7">
              <w:rPr>
                <w:rFonts w:hAnsi="ＭＳ 明朝" w:cs="ＭＳ ゴシック" w:hint="eastAsia"/>
                <w:color w:val="FF0000"/>
                <w:sz w:val="20"/>
                <w:szCs w:val="20"/>
              </w:rPr>
              <w:instrText>,</w:instrText>
            </w:r>
            <w:r w:rsidRPr="002F3FF7">
              <w:rPr>
                <w:rFonts w:ascii="ＭＳ 明朝" w:hAnsi="ＭＳ 明朝" w:cs="ＭＳ ゴシック" w:hint="eastAsia"/>
                <w:color w:val="FF0000"/>
                <w:position w:val="1"/>
                <w:sz w:val="14"/>
                <w:szCs w:val="20"/>
              </w:rPr>
              <w:instrText>無</w:instrText>
            </w:r>
            <w:r w:rsidRPr="002F3FF7">
              <w:rPr>
                <w:rFonts w:hAnsi="ＭＳ 明朝" w:cs="ＭＳ ゴシック" w:hint="eastAsia"/>
                <w:color w:val="FF0000"/>
                <w:sz w:val="20"/>
                <w:szCs w:val="20"/>
              </w:rPr>
              <w:instrText>)</w:instrText>
            </w:r>
            <w:r w:rsidRPr="002F3FF7">
              <w:rPr>
                <w:rFonts w:hAnsi="ＭＳ 明朝" w:cs="ＭＳ ゴシック"/>
                <w:color w:val="FF0000"/>
                <w:sz w:val="20"/>
                <w:szCs w:val="20"/>
              </w:rPr>
              <w:fldChar w:fldCharType="end"/>
            </w:r>
          </w:p>
        </w:tc>
        <w:tc>
          <w:tcPr>
            <w:tcW w:w="2814" w:type="dxa"/>
            <w:tcBorders>
              <w:bottom w:val="single" w:sz="4" w:space="0" w:color="auto"/>
            </w:tcBorders>
            <w:shd w:val="clear" w:color="auto" w:fill="auto"/>
          </w:tcPr>
          <w:p w:rsidR="0056255E" w:rsidRPr="002F3FF7" w:rsidRDefault="0056255E" w:rsidP="002F3FF7">
            <w:pPr>
              <w:pStyle w:val="a3"/>
              <w:jc w:val="right"/>
              <w:rPr>
                <w:rFonts w:hAnsi="ＭＳ 明朝" w:cs="ＭＳ ゴシック" w:hint="eastAsia"/>
                <w:sz w:val="20"/>
                <w:szCs w:val="20"/>
              </w:rPr>
            </w:pPr>
          </w:p>
        </w:tc>
      </w:tr>
    </w:tbl>
    <w:p w:rsidR="000433EB" w:rsidRDefault="000433EB" w:rsidP="000433EB">
      <w:pPr>
        <w:pStyle w:val="a3"/>
        <w:spacing w:line="200" w:lineRule="exact"/>
        <w:ind w:left="402" w:hangingChars="200" w:hanging="402"/>
        <w:rPr>
          <w:rFonts w:hAnsi="ＭＳ 明朝" w:cs="ＭＳ ゴシック" w:hint="eastAsia"/>
          <w:kern w:val="0"/>
        </w:rPr>
      </w:pPr>
    </w:p>
    <w:p w:rsidR="000433EB" w:rsidRPr="00626602" w:rsidRDefault="000433EB" w:rsidP="000433EB">
      <w:pPr>
        <w:pStyle w:val="a3"/>
        <w:spacing w:line="200" w:lineRule="exact"/>
        <w:ind w:left="402" w:hangingChars="200" w:hanging="402"/>
        <w:rPr>
          <w:rFonts w:hAnsi="ＭＳ 明朝" w:cs="ＭＳ ゴシック" w:hint="eastAsia"/>
          <w:kern w:val="0"/>
        </w:rPr>
      </w:pPr>
      <w:r>
        <w:rPr>
          <w:rFonts w:hAnsi="ＭＳ 明朝" w:cs="ＭＳ ゴシック" w:hint="eastAsia"/>
          <w:kern w:val="0"/>
        </w:rPr>
        <w:t>注：（特別管理）産業廃棄物の種類が複数ある場合は，その種類ごとに作成し，使用状況等の区分番号又は分析の有無についてそれぞれ○印をすること。</w:t>
      </w:r>
    </w:p>
    <w:p w:rsidR="000433EB" w:rsidRPr="00626602" w:rsidRDefault="000433EB" w:rsidP="000433EB">
      <w:pPr>
        <w:pStyle w:val="a3"/>
        <w:spacing w:line="220" w:lineRule="exact"/>
        <w:ind w:left="402" w:hangingChars="200" w:hanging="402"/>
        <w:rPr>
          <w:rFonts w:hAnsi="ＭＳ 明朝" w:cs="ＭＳ ゴシック" w:hint="eastAsia"/>
        </w:rPr>
      </w:pPr>
      <w:r>
        <w:rPr>
          <w:rFonts w:hAnsi="ＭＳ 明朝" w:cs="ＭＳ ゴシック" w:hint="eastAsia"/>
        </w:rPr>
        <w:t>使用状況等の区分　１　原材料等で有害物質を使用しており，産業廃棄物に含有している</w:t>
      </w:r>
    </w:p>
    <w:p w:rsidR="000433EB" w:rsidRDefault="000433EB" w:rsidP="000433EB">
      <w:pPr>
        <w:pStyle w:val="a3"/>
        <w:spacing w:line="220" w:lineRule="exact"/>
        <w:ind w:leftChars="-99" w:left="-199" w:firstLineChars="999" w:firstLine="2006"/>
        <w:rPr>
          <w:rFonts w:hAnsi="ＭＳ 明朝" w:cs="ＭＳ ゴシック" w:hint="eastAsia"/>
        </w:rPr>
      </w:pPr>
      <w:r>
        <w:rPr>
          <w:rFonts w:hAnsi="ＭＳ 明朝" w:cs="ＭＳ ゴシック" w:hint="eastAsia"/>
        </w:rPr>
        <w:t>２　排出工程中にて有害物質が生成又は混入するおそれがある</w:t>
      </w:r>
    </w:p>
    <w:p w:rsidR="000433EB" w:rsidRDefault="000433EB" w:rsidP="000433EB">
      <w:pPr>
        <w:pStyle w:val="a3"/>
        <w:spacing w:line="220" w:lineRule="exact"/>
        <w:ind w:leftChars="-99" w:left="-199" w:firstLineChars="999" w:firstLine="2006"/>
        <w:rPr>
          <w:rFonts w:hAnsi="ＭＳ 明朝" w:cs="ＭＳ ゴシック" w:hint="eastAsia"/>
        </w:rPr>
      </w:pPr>
      <w:r>
        <w:rPr>
          <w:rFonts w:hAnsi="ＭＳ 明朝" w:cs="ＭＳ ゴシック" w:hint="eastAsia"/>
        </w:rPr>
        <w:t>３　有害物質をまったく使用しておらず，生成又は混入もしない</w:t>
      </w:r>
    </w:p>
    <w:p w:rsidR="000433EB" w:rsidRDefault="000433EB" w:rsidP="000433EB">
      <w:pPr>
        <w:pStyle w:val="a3"/>
        <w:spacing w:line="220" w:lineRule="exact"/>
        <w:ind w:leftChars="-99" w:left="-199" w:firstLineChars="999" w:firstLine="2006"/>
        <w:rPr>
          <w:rFonts w:hAnsi="ＭＳ 明朝" w:cs="ＭＳ ゴシック" w:hint="eastAsia"/>
        </w:rPr>
      </w:pPr>
      <w:r>
        <w:rPr>
          <w:rFonts w:hAnsi="ＭＳ 明朝" w:cs="ＭＳ ゴシック" w:hint="eastAsia"/>
        </w:rPr>
        <w:t>４　その他（備考欄に具体的に記入する）</w:t>
      </w:r>
    </w:p>
    <w:p w:rsidR="000433EB" w:rsidRDefault="000433EB" w:rsidP="000433EB">
      <w:pPr>
        <w:pStyle w:val="a3"/>
        <w:spacing w:line="220" w:lineRule="exact"/>
        <w:ind w:left="1000" w:hangingChars="498" w:hanging="1000"/>
        <w:rPr>
          <w:rFonts w:hAnsi="ＭＳ 明朝" w:cs="ＭＳ ゴシック" w:hint="eastAsia"/>
        </w:rPr>
      </w:pPr>
    </w:p>
    <w:p w:rsidR="00C84318" w:rsidRDefault="000433EB" w:rsidP="000433EB">
      <w:pPr>
        <w:pStyle w:val="a3"/>
        <w:spacing w:line="220" w:lineRule="exact"/>
        <w:ind w:left="1000" w:hangingChars="498" w:hanging="1000"/>
      </w:pPr>
      <w:r>
        <w:rPr>
          <w:rFonts w:hint="eastAsia"/>
        </w:rPr>
        <w:t>添付書類：過去の分析結果，有害物質の使用又は含有の有無，（特別管理）産業廃棄物の排出工程等で有害物質の有無を確認した資料を添付すること。</w:t>
      </w:r>
    </w:p>
    <w:p w:rsidR="0094229F" w:rsidRDefault="0094229F" w:rsidP="000433EB">
      <w:pPr>
        <w:pStyle w:val="a3"/>
        <w:spacing w:line="220" w:lineRule="exact"/>
        <w:ind w:left="1000" w:hangingChars="498" w:hanging="1000"/>
      </w:pPr>
    </w:p>
    <w:p w:rsidR="0094229F" w:rsidRDefault="0094229F" w:rsidP="000433EB">
      <w:pPr>
        <w:pStyle w:val="a3"/>
        <w:spacing w:line="220" w:lineRule="exact"/>
        <w:ind w:left="1000" w:hangingChars="498" w:hanging="1000"/>
      </w:pPr>
    </w:p>
    <w:p w:rsidR="0094229F" w:rsidRPr="0094229F" w:rsidRDefault="0094229F" w:rsidP="0094229F">
      <w:pPr>
        <w:spacing w:line="240" w:lineRule="exact"/>
        <w:jc w:val="right"/>
        <w:rPr>
          <w:rFonts w:hint="eastAsia"/>
        </w:rPr>
      </w:pPr>
      <w:r>
        <w:rPr>
          <w:rFonts w:hint="eastAsia"/>
          <w:szCs w:val="21"/>
        </w:rPr>
        <w:t>（日本産業規格</w:t>
      </w:r>
      <w:r>
        <w:rPr>
          <w:szCs w:val="21"/>
        </w:rPr>
        <w:t xml:space="preserve"> A</w:t>
      </w:r>
      <w:r>
        <w:rPr>
          <w:rFonts w:hint="eastAsia"/>
          <w:szCs w:val="21"/>
        </w:rPr>
        <w:t>列</w:t>
      </w:r>
      <w:r>
        <w:rPr>
          <w:szCs w:val="21"/>
        </w:rPr>
        <w:t>4</w:t>
      </w:r>
      <w:r>
        <w:rPr>
          <w:rFonts w:hint="eastAsia"/>
          <w:szCs w:val="21"/>
        </w:rPr>
        <w:t>番）</w:t>
      </w:r>
    </w:p>
    <w:sectPr w:rsidR="0094229F" w:rsidRPr="0094229F" w:rsidSect="000433EB">
      <w:pgSz w:w="11906" w:h="16838" w:code="9"/>
      <w:pgMar w:top="1077" w:right="1452" w:bottom="1021" w:left="1406" w:header="851" w:footer="680" w:gutter="0"/>
      <w:cols w:space="425"/>
      <w:docGrid w:type="linesAndChars" w:linePitch="287"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B"/>
    <w:rsid w:val="000433EB"/>
    <w:rsid w:val="00225A7D"/>
    <w:rsid w:val="002F3FF7"/>
    <w:rsid w:val="0056255E"/>
    <w:rsid w:val="00653248"/>
    <w:rsid w:val="0094229F"/>
    <w:rsid w:val="00C84318"/>
    <w:rsid w:val="00D20ED0"/>
    <w:rsid w:val="00EA00ED"/>
    <w:rsid w:val="00EC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allout" idref="#_x0000_s1028"/>
      </o:rules>
    </o:shapelayout>
  </w:shapeDefaults>
  <w:decimalSymbol w:val="."/>
  <w:listSeparator w:val=","/>
  <w15:chartTrackingRefBased/>
  <w15:docId w15:val="{12A4818F-54C6-4B59-A422-C5FFCCEA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E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433EB"/>
    <w:rPr>
      <w:rFonts w:ascii="ＭＳ 明朝" w:hAnsi="Courier New" w:cs="Courier New"/>
      <w:szCs w:val="21"/>
    </w:rPr>
  </w:style>
  <w:style w:type="table" w:styleId="a4">
    <w:name w:val="Table Grid"/>
    <w:basedOn w:val="a1"/>
    <w:rsid w:val="00043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1077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様式第3号（第4条第2項，第8条第2項関係）</vt:lpstr>
      <vt:lpstr>様式第3号（第4条第2項，第8条第2項関係）</vt:lpstr>
    </vt:vector>
  </TitlesOfParts>
  <Company>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様式第3号（第4条第2項，第8条第2項関係）</dc:title>
  <dc:subject/>
  <dc:creator>ZM090036XP</dc:creator>
  <cp:keywords/>
  <cp:lastModifiedBy>浅利　将央</cp:lastModifiedBy>
  <cp:revision>3</cp:revision>
  <dcterms:created xsi:type="dcterms:W3CDTF">2025-07-16T06:07:00Z</dcterms:created>
  <dcterms:modified xsi:type="dcterms:W3CDTF">2025-07-16T06:07:00Z</dcterms:modified>
</cp:coreProperties>
</file>