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CEE" w:rsidRDefault="009E10A9" w:rsidP="000B5CEE">
      <w:pPr>
        <w:rPr>
          <w:rFonts w:hint="eastAsia"/>
          <w:b/>
          <w:sz w:val="28"/>
        </w:rPr>
      </w:pPr>
      <w:r>
        <w:rPr>
          <w:rFonts w:hint="eastAsia"/>
          <w:b/>
          <w:sz w:val="28"/>
        </w:rPr>
        <w:t>・</w:t>
      </w:r>
      <w:r w:rsidR="000B5CEE">
        <w:rPr>
          <w:rFonts w:hint="eastAsia"/>
          <w:b/>
          <w:sz w:val="28"/>
        </w:rPr>
        <w:t>大規模行為に共通する事項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0B5CEE" w:rsidRPr="00493580" w:rsidTr="00493580">
        <w:tc>
          <w:tcPr>
            <w:tcW w:w="1368" w:type="dxa"/>
            <w:shd w:val="clear" w:color="auto" w:fill="auto"/>
            <w:vAlign w:val="center"/>
          </w:tcPr>
          <w:p w:rsidR="000B5CEE" w:rsidRPr="00493580" w:rsidRDefault="000B5CEE"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審査欄</w:t>
            </w:r>
          </w:p>
        </w:tc>
      </w:tr>
      <w:tr w:rsidR="000B5CEE" w:rsidTr="00493580">
        <w:tc>
          <w:tcPr>
            <w:tcW w:w="1368" w:type="dxa"/>
            <w:shd w:val="clear" w:color="auto" w:fill="auto"/>
            <w:vAlign w:val="center"/>
          </w:tcPr>
          <w:p w:rsidR="000B5CEE" w:rsidRPr="00493580" w:rsidRDefault="000B5CEE" w:rsidP="00493580">
            <w:pPr>
              <w:snapToGrid w:val="0"/>
              <w:jc w:val="center"/>
              <w:rPr>
                <w:rFonts w:ascii="Century" w:hint="eastAsia"/>
                <w:sz w:val="22"/>
                <w:szCs w:val="22"/>
              </w:rPr>
            </w:pPr>
            <w:r w:rsidRPr="00493580">
              <w:rPr>
                <w:rFonts w:ascii="Century" w:hint="eastAsia"/>
                <w:sz w:val="22"/>
                <w:szCs w:val="22"/>
              </w:rPr>
              <w:t>基本的</w:t>
            </w:r>
          </w:p>
          <w:p w:rsidR="000B5CEE" w:rsidRPr="00493580" w:rsidRDefault="000B5CEE" w:rsidP="00493580">
            <w:pPr>
              <w:snapToGrid w:val="0"/>
              <w:jc w:val="center"/>
              <w:rPr>
                <w:rFonts w:hint="eastAsia"/>
                <w:sz w:val="22"/>
                <w:szCs w:val="22"/>
              </w:rPr>
            </w:pPr>
            <w:r w:rsidRPr="00493580">
              <w:rPr>
                <w:rFonts w:ascii="Century" w:hint="eastAsia"/>
                <w:sz w:val="22"/>
                <w:szCs w:val="22"/>
              </w:rPr>
              <w:t>遵守事項</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１　景観計画に定める「第２章　２　良好な景観の形成に関する方針」の内容</w:t>
            </w:r>
            <w:r w:rsidR="00AF19B8" w:rsidRPr="00493580">
              <w:rPr>
                <w:rFonts w:hint="eastAsia"/>
                <w:sz w:val="19"/>
                <w:szCs w:val="19"/>
              </w:rPr>
              <w:t>（※）</w:t>
            </w:r>
            <w:r w:rsidRPr="00493580">
              <w:rPr>
                <w:rFonts w:hint="eastAsia"/>
                <w:sz w:val="19"/>
                <w:szCs w:val="19"/>
              </w:rPr>
              <w:t>に沿ったものとするよう努める。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２　地域の個性及び特性を尊重しながら</w:t>
            </w:r>
            <w:r w:rsidR="00AA73BE">
              <w:rPr>
                <w:rFonts w:hint="eastAsia"/>
                <w:sz w:val="19"/>
                <w:szCs w:val="19"/>
              </w:rPr>
              <w:t>、</w:t>
            </w:r>
            <w:r w:rsidRPr="00493580">
              <w:rPr>
                <w:rFonts w:hint="eastAsia"/>
                <w:sz w:val="19"/>
                <w:szCs w:val="19"/>
              </w:rPr>
              <w:t>形態・意匠</w:t>
            </w:r>
            <w:r w:rsidR="00AA73BE">
              <w:rPr>
                <w:rFonts w:hint="eastAsia"/>
                <w:sz w:val="19"/>
                <w:szCs w:val="19"/>
              </w:rPr>
              <w:t>、</w:t>
            </w:r>
            <w:r w:rsidRPr="00493580">
              <w:rPr>
                <w:rFonts w:hint="eastAsia"/>
                <w:sz w:val="19"/>
                <w:szCs w:val="19"/>
              </w:rPr>
              <w:t>色彩</w:t>
            </w:r>
            <w:r w:rsidR="00AA73BE">
              <w:rPr>
                <w:rFonts w:hint="eastAsia"/>
                <w:sz w:val="19"/>
                <w:szCs w:val="19"/>
              </w:rPr>
              <w:t>、</w:t>
            </w:r>
            <w:r w:rsidRPr="00493580">
              <w:rPr>
                <w:rFonts w:hint="eastAsia"/>
                <w:sz w:val="19"/>
                <w:szCs w:val="19"/>
              </w:rPr>
              <w:t>素材等の工夫により周辺の景観と調和するよう努めるとともに</w:t>
            </w:r>
            <w:r w:rsidR="00AA73BE">
              <w:rPr>
                <w:rFonts w:hint="eastAsia"/>
                <w:sz w:val="19"/>
                <w:szCs w:val="19"/>
              </w:rPr>
              <w:t>、</w:t>
            </w:r>
            <w:r w:rsidRPr="00493580">
              <w:rPr>
                <w:rFonts w:hint="eastAsia"/>
                <w:sz w:val="19"/>
                <w:szCs w:val="19"/>
              </w:rPr>
              <w:t>統一性に配慮するなど魅力ある景観の形成を図る。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３　行為に当たっては</w:t>
            </w:r>
            <w:r w:rsidR="00AA73BE">
              <w:rPr>
                <w:rFonts w:hint="eastAsia"/>
                <w:sz w:val="19"/>
                <w:szCs w:val="19"/>
              </w:rPr>
              <w:t>、</w:t>
            </w:r>
            <w:r w:rsidRPr="00493580">
              <w:rPr>
                <w:rFonts w:hint="eastAsia"/>
                <w:sz w:val="19"/>
                <w:szCs w:val="19"/>
              </w:rPr>
              <w:t>その周辺地域の状況を</w:t>
            </w:r>
            <w:r w:rsidR="00AA73BE">
              <w:rPr>
                <w:rFonts w:hint="eastAsia"/>
                <w:sz w:val="19"/>
                <w:szCs w:val="19"/>
              </w:rPr>
              <w:t>、</w:t>
            </w:r>
            <w:r w:rsidRPr="00493580">
              <w:rPr>
                <w:rFonts w:hint="eastAsia"/>
                <w:sz w:val="19"/>
                <w:szCs w:val="19"/>
              </w:rPr>
              <w:t>パース</w:t>
            </w:r>
            <w:r w:rsidR="00AA73BE">
              <w:rPr>
                <w:rFonts w:hint="eastAsia"/>
                <w:sz w:val="19"/>
                <w:szCs w:val="19"/>
              </w:rPr>
              <w:t>、</w:t>
            </w:r>
            <w:r w:rsidRPr="00493580">
              <w:rPr>
                <w:rFonts w:hint="eastAsia"/>
                <w:sz w:val="19"/>
                <w:szCs w:val="19"/>
              </w:rPr>
              <w:t>カラー合成写真</w:t>
            </w:r>
            <w:r w:rsidR="00AA73BE">
              <w:rPr>
                <w:rFonts w:hint="eastAsia"/>
                <w:sz w:val="19"/>
                <w:szCs w:val="19"/>
              </w:rPr>
              <w:t>、</w:t>
            </w:r>
            <w:r w:rsidRPr="00493580">
              <w:rPr>
                <w:rFonts w:hint="eastAsia"/>
                <w:sz w:val="19"/>
                <w:szCs w:val="19"/>
              </w:rPr>
              <w:t>コンピュータ・グラフィックス等で分析するなど</w:t>
            </w:r>
            <w:r w:rsidR="00AA73BE">
              <w:rPr>
                <w:rFonts w:hint="eastAsia"/>
                <w:sz w:val="19"/>
                <w:szCs w:val="19"/>
              </w:rPr>
              <w:t>、</w:t>
            </w:r>
            <w:r w:rsidRPr="00493580">
              <w:rPr>
                <w:rFonts w:hint="eastAsia"/>
                <w:sz w:val="19"/>
                <w:szCs w:val="19"/>
              </w:rPr>
              <w:t>周辺の景観に与える影響の検証に努める。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hint="eastAsia"/>
                <w:sz w:val="22"/>
                <w:szCs w:val="22"/>
              </w:rPr>
            </w:pPr>
            <w:r w:rsidRPr="00493580">
              <w:rPr>
                <w:rFonts w:hint="eastAsia"/>
                <w:sz w:val="22"/>
                <w:szCs w:val="22"/>
              </w:rPr>
              <w:t>位　置</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１　行為地の選定に当たっては</w:t>
            </w:r>
            <w:r w:rsidR="00AA73BE">
              <w:rPr>
                <w:rFonts w:hint="eastAsia"/>
                <w:sz w:val="19"/>
                <w:szCs w:val="19"/>
              </w:rPr>
              <w:t>、</w:t>
            </w:r>
            <w:r w:rsidRPr="00493580">
              <w:rPr>
                <w:rFonts w:hint="eastAsia"/>
                <w:sz w:val="19"/>
                <w:szCs w:val="19"/>
              </w:rPr>
              <w:t>既存の景観資源を損なうことのないよう配慮する。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２　行為地が優れた景観資源に近接する場合は</w:t>
            </w:r>
            <w:r w:rsidR="00AA73BE">
              <w:rPr>
                <w:rFonts w:hint="eastAsia"/>
                <w:sz w:val="19"/>
                <w:szCs w:val="19"/>
              </w:rPr>
              <w:t>、</w:t>
            </w:r>
            <w:r w:rsidRPr="00493580">
              <w:rPr>
                <w:rFonts w:hint="eastAsia"/>
                <w:sz w:val="19"/>
                <w:szCs w:val="19"/>
              </w:rPr>
              <w:t>その保全と調和が図られるよう配慮した位置とする。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３　周辺への圧迫感を緩和するよう配慮した位置とする。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４　行為地が</w:t>
            </w:r>
            <w:r w:rsidR="00AA73BE">
              <w:rPr>
                <w:rFonts w:hint="eastAsia"/>
                <w:sz w:val="19"/>
                <w:szCs w:val="19"/>
              </w:rPr>
              <w:t>、</w:t>
            </w:r>
            <w:r w:rsidRPr="00493580">
              <w:rPr>
                <w:rFonts w:hint="eastAsia"/>
                <w:sz w:val="19"/>
                <w:szCs w:val="19"/>
              </w:rPr>
              <w:t>山稜の近傍にある場合は</w:t>
            </w:r>
            <w:r w:rsidR="00AA73BE">
              <w:rPr>
                <w:rFonts w:hint="eastAsia"/>
                <w:sz w:val="19"/>
                <w:szCs w:val="19"/>
              </w:rPr>
              <w:t>、</w:t>
            </w:r>
            <w:r w:rsidRPr="00493580">
              <w:rPr>
                <w:rFonts w:hint="eastAsia"/>
                <w:sz w:val="19"/>
                <w:szCs w:val="19"/>
              </w:rPr>
              <w:t>稜線を乱さないよう</w:t>
            </w:r>
            <w:r w:rsidR="00AA73BE">
              <w:rPr>
                <w:rFonts w:hint="eastAsia"/>
                <w:sz w:val="19"/>
                <w:szCs w:val="19"/>
              </w:rPr>
              <w:t>、</w:t>
            </w:r>
            <w:r w:rsidRPr="00493580">
              <w:rPr>
                <w:rFonts w:hint="eastAsia"/>
                <w:sz w:val="19"/>
                <w:szCs w:val="19"/>
              </w:rPr>
              <w:t>できる限り尾根から低い位置とする。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hint="eastAsia"/>
                <w:sz w:val="22"/>
                <w:szCs w:val="22"/>
              </w:rPr>
            </w:pPr>
            <w:r w:rsidRPr="00493580">
              <w:rPr>
                <w:rFonts w:hint="eastAsia"/>
                <w:sz w:val="22"/>
                <w:szCs w:val="22"/>
              </w:rPr>
              <w:t>敷地の緑化</w:t>
            </w:r>
          </w:p>
        </w:tc>
        <w:tc>
          <w:tcPr>
            <w:tcW w:w="3925" w:type="dxa"/>
            <w:shd w:val="clear" w:color="auto" w:fill="auto"/>
          </w:tcPr>
          <w:p w:rsidR="000B5CEE" w:rsidRPr="00493580" w:rsidRDefault="000B5CEE" w:rsidP="00493580">
            <w:pPr>
              <w:snapToGrid w:val="0"/>
              <w:ind w:leftChars="100" w:left="180"/>
              <w:rPr>
                <w:rFonts w:hint="eastAsia"/>
                <w:sz w:val="19"/>
                <w:szCs w:val="19"/>
              </w:rPr>
            </w:pPr>
            <w:r w:rsidRPr="00493580">
              <w:rPr>
                <w:rFonts w:hint="eastAsia"/>
                <w:sz w:val="19"/>
                <w:szCs w:val="19"/>
              </w:rPr>
              <w:t xml:space="preserve">　敷地内においては周辺植生との調和に配慮し</w:t>
            </w:r>
            <w:r w:rsidR="00AA73BE">
              <w:rPr>
                <w:rFonts w:hint="eastAsia"/>
                <w:sz w:val="19"/>
                <w:szCs w:val="19"/>
              </w:rPr>
              <w:t>、</w:t>
            </w:r>
            <w:r w:rsidRPr="00493580">
              <w:rPr>
                <w:rFonts w:hint="eastAsia"/>
                <w:sz w:val="19"/>
                <w:szCs w:val="19"/>
              </w:rPr>
              <w:t>できる限り豊かな緑化に努める。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hint="eastAsia"/>
                <w:sz w:val="22"/>
                <w:szCs w:val="22"/>
              </w:rPr>
            </w:pPr>
            <w:r w:rsidRPr="00493580">
              <w:rPr>
                <w:rFonts w:hint="eastAsia"/>
                <w:sz w:val="22"/>
                <w:szCs w:val="22"/>
              </w:rPr>
              <w:t>その他</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１　敷地内に複数の建築物</w:t>
            </w:r>
            <w:r w:rsidR="00AA73BE">
              <w:rPr>
                <w:rFonts w:hint="eastAsia"/>
                <w:sz w:val="19"/>
                <w:szCs w:val="19"/>
              </w:rPr>
              <w:t>、</w:t>
            </w:r>
            <w:r w:rsidRPr="00493580">
              <w:rPr>
                <w:rFonts w:hint="eastAsia"/>
                <w:sz w:val="19"/>
                <w:szCs w:val="19"/>
              </w:rPr>
              <w:t>工作物及び屋外駐車場等を設ける場合は</w:t>
            </w:r>
            <w:r w:rsidR="00AA73BE">
              <w:rPr>
                <w:rFonts w:hint="eastAsia"/>
                <w:sz w:val="19"/>
                <w:szCs w:val="19"/>
              </w:rPr>
              <w:t>、</w:t>
            </w:r>
            <w:r w:rsidRPr="00493580">
              <w:rPr>
                <w:rFonts w:hint="eastAsia"/>
                <w:sz w:val="19"/>
                <w:szCs w:val="19"/>
              </w:rPr>
              <w:t>施設間の調和及び周辺の景観との調和に配慮する。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２　屋外駐車場は</w:t>
            </w:r>
            <w:r w:rsidR="00AA73BE">
              <w:rPr>
                <w:rFonts w:hint="eastAsia"/>
                <w:sz w:val="19"/>
                <w:szCs w:val="19"/>
              </w:rPr>
              <w:t>、</w:t>
            </w:r>
            <w:r w:rsidRPr="00493580">
              <w:rPr>
                <w:rFonts w:hint="eastAsia"/>
                <w:sz w:val="19"/>
                <w:szCs w:val="19"/>
              </w:rPr>
              <w:t>できる限り出入口を限定する。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bl>
    <w:p w:rsidR="000B5CEE" w:rsidRDefault="000B5CEE"/>
    <w:p w:rsidR="00AF19B8" w:rsidRPr="00AF19B8" w:rsidRDefault="00AF19B8" w:rsidP="00AF19B8">
      <w:pPr>
        <w:rPr>
          <w:rFonts w:hint="eastAsia"/>
          <w:sz w:val="19"/>
          <w:szCs w:val="19"/>
        </w:rPr>
      </w:pPr>
      <w:r>
        <w:rPr>
          <w:rFonts w:hint="eastAsia"/>
          <w:sz w:val="19"/>
          <w:szCs w:val="19"/>
        </w:rPr>
        <w:t>（※）</w:t>
      </w:r>
      <w:r w:rsidRPr="00AF19B8">
        <w:rPr>
          <w:rFonts w:hint="eastAsia"/>
          <w:sz w:val="19"/>
          <w:szCs w:val="19"/>
        </w:rPr>
        <w:t>福山市景観計画概要版の「景観計画の区域と方針」を参照</w:t>
      </w:r>
    </w:p>
    <w:p w:rsidR="000B5CEE" w:rsidRDefault="000B5CEE" w:rsidP="000B5CEE">
      <w:pPr>
        <w:rPr>
          <w:rFonts w:hint="eastAsia"/>
          <w:b/>
          <w:sz w:val="28"/>
        </w:rPr>
      </w:pPr>
      <w:r>
        <w:br w:type="page"/>
      </w:r>
      <w:r w:rsidR="009E10A9">
        <w:rPr>
          <w:rFonts w:hint="eastAsia"/>
          <w:b/>
          <w:sz w:val="28"/>
        </w:rPr>
        <w:lastRenderedPageBreak/>
        <w:t xml:space="preserve">Ａ　</w:t>
      </w:r>
      <w:r>
        <w:rPr>
          <w:rFonts w:hint="eastAsia"/>
          <w:b/>
          <w:sz w:val="28"/>
        </w:rPr>
        <w:t>建築物の建築等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0B5CEE" w:rsidRPr="00493580" w:rsidTr="00493580">
        <w:tc>
          <w:tcPr>
            <w:tcW w:w="1368"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0B5CEE" w:rsidRPr="00493580" w:rsidRDefault="000B5CEE" w:rsidP="00493580">
            <w:pPr>
              <w:snapToGrid w:val="0"/>
              <w:jc w:val="center"/>
              <w:rPr>
                <w:rFonts w:hint="eastAsia"/>
                <w:b/>
                <w:sz w:val="22"/>
                <w:szCs w:val="22"/>
              </w:rPr>
            </w:pPr>
            <w:r w:rsidRPr="00493580">
              <w:rPr>
                <w:rFonts w:hint="eastAsia"/>
                <w:b/>
                <w:sz w:val="22"/>
                <w:szCs w:val="22"/>
              </w:rPr>
              <w:t>審査欄</w:t>
            </w:r>
          </w:p>
        </w:tc>
      </w:tr>
      <w:tr w:rsidR="000B5CEE" w:rsidTr="00493580">
        <w:tc>
          <w:tcPr>
            <w:tcW w:w="1368" w:type="dxa"/>
            <w:shd w:val="clear" w:color="auto" w:fill="auto"/>
            <w:vAlign w:val="center"/>
          </w:tcPr>
          <w:p w:rsidR="000B5CEE" w:rsidRPr="00493580" w:rsidRDefault="000B5CEE" w:rsidP="00493580">
            <w:pPr>
              <w:snapToGrid w:val="0"/>
              <w:jc w:val="center"/>
              <w:rPr>
                <w:rFonts w:ascii="Century" w:hint="eastAsia"/>
                <w:sz w:val="22"/>
                <w:szCs w:val="22"/>
              </w:rPr>
            </w:pPr>
            <w:r w:rsidRPr="00493580">
              <w:rPr>
                <w:rFonts w:ascii="Century" w:hint="eastAsia"/>
                <w:sz w:val="22"/>
                <w:szCs w:val="22"/>
              </w:rPr>
              <w:t>形態・意匠</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１　建築物の用途や用途地域等の土地利用を勘案し</w:t>
            </w:r>
            <w:r w:rsidR="00AA73BE">
              <w:rPr>
                <w:rFonts w:hint="eastAsia"/>
                <w:sz w:val="19"/>
                <w:szCs w:val="19"/>
              </w:rPr>
              <w:t>、</w:t>
            </w:r>
            <w:r w:rsidRPr="00493580">
              <w:rPr>
                <w:rFonts w:hint="eastAsia"/>
                <w:sz w:val="19"/>
                <w:szCs w:val="19"/>
              </w:rPr>
              <w:t>周辺の景観に調和する形態・意匠とするよう配慮する。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２　周辺に圧迫感を与えない形態・意匠とするよう配慮する。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ascii="Century" w:hint="eastAsia"/>
                <w:sz w:val="22"/>
                <w:szCs w:val="22"/>
              </w:rPr>
            </w:pPr>
            <w:r w:rsidRPr="00493580">
              <w:rPr>
                <w:rFonts w:ascii="Century" w:hint="eastAsia"/>
                <w:sz w:val="22"/>
                <w:szCs w:val="22"/>
              </w:rPr>
              <w:t>色　彩</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１　建築物の用途や用途地域等の土地利用を勘案し</w:t>
            </w:r>
            <w:r w:rsidR="00AA73BE">
              <w:rPr>
                <w:rFonts w:hint="eastAsia"/>
                <w:sz w:val="19"/>
                <w:szCs w:val="19"/>
              </w:rPr>
              <w:t>、</w:t>
            </w:r>
            <w:r w:rsidRPr="00493580">
              <w:rPr>
                <w:rFonts w:hint="eastAsia"/>
                <w:sz w:val="19"/>
                <w:szCs w:val="19"/>
              </w:rPr>
              <w:t>周辺の景観に調和する色彩とするよう配慮する。</w:t>
            </w:r>
          </w:p>
          <w:p w:rsidR="000B5CEE" w:rsidRPr="00493580" w:rsidRDefault="000B5CEE" w:rsidP="00493580">
            <w:pPr>
              <w:snapToGrid w:val="0"/>
              <w:ind w:left="190" w:hangingChars="100" w:hanging="190"/>
              <w:rPr>
                <w:rFonts w:hint="eastAsia"/>
                <w:sz w:val="19"/>
                <w:szCs w:val="19"/>
              </w:rPr>
            </w:pPr>
            <w:r w:rsidRPr="00493580">
              <w:rPr>
                <w:rFonts w:hint="eastAsia"/>
                <w:sz w:val="19"/>
                <w:szCs w:val="19"/>
              </w:rPr>
              <w:t>２　基調となる色彩は</w:t>
            </w:r>
            <w:r w:rsidR="00AA73BE">
              <w:rPr>
                <w:rFonts w:hint="eastAsia"/>
                <w:sz w:val="19"/>
                <w:szCs w:val="19"/>
              </w:rPr>
              <w:t>、</w:t>
            </w:r>
            <w:r w:rsidRPr="00493580">
              <w:rPr>
                <w:rFonts w:hint="eastAsia"/>
                <w:sz w:val="19"/>
                <w:szCs w:val="19"/>
              </w:rPr>
              <w:t>日本</w:t>
            </w:r>
            <w:r w:rsidR="00C0536D">
              <w:rPr>
                <w:rFonts w:hint="eastAsia"/>
                <w:sz w:val="19"/>
                <w:szCs w:val="19"/>
              </w:rPr>
              <w:t>産業</w:t>
            </w:r>
            <w:r w:rsidRPr="00493580">
              <w:rPr>
                <w:rFonts w:hint="eastAsia"/>
                <w:sz w:val="19"/>
                <w:szCs w:val="19"/>
              </w:rPr>
              <w:t>規格の色名（ＪＩＳ　Ｚ　８１０２）に定める「有彩色の明度及び彩度の相互関係」に従い</w:t>
            </w:r>
            <w:r w:rsidR="00AA73BE">
              <w:rPr>
                <w:rFonts w:hint="eastAsia"/>
                <w:sz w:val="19"/>
                <w:szCs w:val="19"/>
              </w:rPr>
              <w:t>、</w:t>
            </w:r>
            <w:r w:rsidRPr="00493580">
              <w:rPr>
                <w:rFonts w:hint="eastAsia"/>
                <w:sz w:val="19"/>
                <w:szCs w:val="19"/>
              </w:rPr>
              <w:t>落ち着きのある色調</w:t>
            </w:r>
            <w:r w:rsidR="00AA73BE">
              <w:rPr>
                <w:rFonts w:hint="eastAsia"/>
                <w:sz w:val="19"/>
                <w:szCs w:val="19"/>
              </w:rPr>
              <w:t>、</w:t>
            </w:r>
            <w:r w:rsidRPr="00493580">
              <w:rPr>
                <w:rFonts w:hint="eastAsia"/>
                <w:sz w:val="19"/>
                <w:szCs w:val="19"/>
              </w:rPr>
              <w:t>無彩色又は素材色を用いるものとし</w:t>
            </w:r>
            <w:r w:rsidR="00AA73BE">
              <w:rPr>
                <w:rFonts w:hint="eastAsia"/>
                <w:sz w:val="19"/>
                <w:szCs w:val="19"/>
              </w:rPr>
              <w:t>、</w:t>
            </w:r>
            <w:r w:rsidRPr="00493580">
              <w:rPr>
                <w:rFonts w:hint="eastAsia"/>
                <w:sz w:val="19"/>
                <w:szCs w:val="19"/>
              </w:rPr>
              <w:t>彩度の高い色の使用は避ける。ただし</w:t>
            </w:r>
            <w:r w:rsidR="00AA73BE">
              <w:rPr>
                <w:rFonts w:hint="eastAsia"/>
                <w:sz w:val="19"/>
                <w:szCs w:val="19"/>
              </w:rPr>
              <w:t>、</w:t>
            </w:r>
            <w:r w:rsidRPr="00493580">
              <w:rPr>
                <w:rFonts w:hint="eastAsia"/>
                <w:sz w:val="19"/>
                <w:szCs w:val="19"/>
              </w:rPr>
              <w:t>周囲との調和が図られる場合は</w:t>
            </w:r>
            <w:r w:rsidR="00AA73BE">
              <w:rPr>
                <w:rFonts w:hint="eastAsia"/>
                <w:sz w:val="19"/>
                <w:szCs w:val="19"/>
              </w:rPr>
              <w:t>、</w:t>
            </w:r>
            <w:r w:rsidRPr="00493580">
              <w:rPr>
                <w:rFonts w:hint="eastAsia"/>
                <w:sz w:val="19"/>
                <w:szCs w:val="19"/>
              </w:rPr>
              <w:t>明るい色調の使用は差し支えないものとする。</w:t>
            </w:r>
            <w:r w:rsidR="001F5C58" w:rsidRPr="00493580">
              <w:rPr>
                <w:rFonts w:hint="eastAsia"/>
                <w:sz w:val="19"/>
                <w:szCs w:val="19"/>
              </w:rPr>
              <w:t>（※）</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ascii="Century" w:hint="eastAsia"/>
                <w:sz w:val="22"/>
                <w:szCs w:val="22"/>
              </w:rPr>
            </w:pPr>
            <w:r w:rsidRPr="00493580">
              <w:rPr>
                <w:rFonts w:ascii="Century" w:hint="eastAsia"/>
                <w:sz w:val="22"/>
                <w:szCs w:val="22"/>
              </w:rPr>
              <w:t>素　材</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 xml:space="preserve">　　地域の優れた景観を特徴づける素材の活用に配慮するとともに</w:t>
            </w:r>
            <w:r w:rsidR="00AA73BE">
              <w:rPr>
                <w:rFonts w:hint="eastAsia"/>
                <w:sz w:val="19"/>
                <w:szCs w:val="19"/>
              </w:rPr>
              <w:t>、</w:t>
            </w:r>
            <w:r w:rsidRPr="00493580">
              <w:rPr>
                <w:rFonts w:hint="eastAsia"/>
                <w:sz w:val="19"/>
                <w:szCs w:val="19"/>
              </w:rPr>
              <w:t>外壁等の材質は</w:t>
            </w:r>
            <w:r w:rsidR="00AA73BE">
              <w:rPr>
                <w:rFonts w:hint="eastAsia"/>
                <w:sz w:val="19"/>
                <w:szCs w:val="19"/>
              </w:rPr>
              <w:t>、</w:t>
            </w:r>
            <w:r w:rsidRPr="00493580">
              <w:rPr>
                <w:rFonts w:hint="eastAsia"/>
                <w:sz w:val="19"/>
                <w:szCs w:val="19"/>
              </w:rPr>
              <w:t>できる限り耐久性に優れ</w:t>
            </w:r>
            <w:r w:rsidR="00AA73BE">
              <w:rPr>
                <w:rFonts w:hint="eastAsia"/>
                <w:sz w:val="19"/>
                <w:szCs w:val="19"/>
              </w:rPr>
              <w:t>、</w:t>
            </w:r>
            <w:r w:rsidRPr="00493580">
              <w:rPr>
                <w:rFonts w:hint="eastAsia"/>
                <w:sz w:val="19"/>
                <w:szCs w:val="19"/>
              </w:rPr>
              <w:t>維持管理の容易なものとする。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ascii="Century" w:hint="eastAsia"/>
                <w:sz w:val="22"/>
                <w:szCs w:val="22"/>
              </w:rPr>
            </w:pPr>
            <w:r w:rsidRPr="00493580">
              <w:rPr>
                <w:rFonts w:ascii="Century" w:hint="eastAsia"/>
                <w:sz w:val="22"/>
                <w:szCs w:val="22"/>
              </w:rPr>
              <w:t>建築設備等</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 xml:space="preserve">　　建築物の壁面設備及び屋上設備は</w:t>
            </w:r>
            <w:r w:rsidR="00AA73BE">
              <w:rPr>
                <w:rFonts w:hint="eastAsia"/>
                <w:sz w:val="19"/>
                <w:szCs w:val="19"/>
              </w:rPr>
              <w:t>、</w:t>
            </w:r>
            <w:r w:rsidRPr="00493580">
              <w:rPr>
                <w:rFonts w:hint="eastAsia"/>
                <w:sz w:val="19"/>
                <w:szCs w:val="19"/>
              </w:rPr>
              <w:t>当該建築物との一体性が図られるよう意匠を工夫する。</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r w:rsidR="000B5CEE" w:rsidTr="00493580">
        <w:tc>
          <w:tcPr>
            <w:tcW w:w="1368" w:type="dxa"/>
            <w:shd w:val="clear" w:color="auto" w:fill="auto"/>
            <w:vAlign w:val="center"/>
          </w:tcPr>
          <w:p w:rsidR="000B5CEE" w:rsidRPr="00493580" w:rsidRDefault="000B5CEE"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0B5CEE" w:rsidRPr="00493580" w:rsidRDefault="000B5CEE" w:rsidP="00493580">
            <w:pPr>
              <w:snapToGrid w:val="0"/>
              <w:ind w:left="190" w:hangingChars="100" w:hanging="190"/>
              <w:rPr>
                <w:rFonts w:hint="eastAsia"/>
                <w:sz w:val="19"/>
                <w:szCs w:val="19"/>
              </w:rPr>
            </w:pPr>
            <w:r w:rsidRPr="00493580">
              <w:rPr>
                <w:rFonts w:hint="eastAsia"/>
                <w:sz w:val="19"/>
                <w:szCs w:val="19"/>
              </w:rPr>
              <w:t xml:space="preserve">　　敷地内においては</w:t>
            </w:r>
            <w:r w:rsidR="00AA73BE">
              <w:rPr>
                <w:rFonts w:hint="eastAsia"/>
                <w:sz w:val="19"/>
                <w:szCs w:val="19"/>
              </w:rPr>
              <w:t>、</w:t>
            </w:r>
            <w:r w:rsidRPr="00493580">
              <w:rPr>
                <w:rFonts w:hint="eastAsia"/>
                <w:sz w:val="19"/>
                <w:szCs w:val="19"/>
              </w:rPr>
              <w:t>できる限り電線類を地中化するとともに</w:t>
            </w:r>
            <w:r w:rsidR="00AA73BE">
              <w:rPr>
                <w:rFonts w:hint="eastAsia"/>
                <w:sz w:val="19"/>
                <w:szCs w:val="19"/>
              </w:rPr>
              <w:t>、</w:t>
            </w:r>
            <w:r w:rsidRPr="00493580">
              <w:rPr>
                <w:rFonts w:hint="eastAsia"/>
                <w:sz w:val="19"/>
                <w:szCs w:val="19"/>
              </w:rPr>
              <w:t>近い将来</w:t>
            </w:r>
            <w:r w:rsidR="00AA73BE">
              <w:rPr>
                <w:rFonts w:hint="eastAsia"/>
                <w:sz w:val="19"/>
                <w:szCs w:val="19"/>
              </w:rPr>
              <w:t>、</w:t>
            </w:r>
            <w:r w:rsidRPr="00493580">
              <w:rPr>
                <w:rFonts w:hint="eastAsia"/>
                <w:sz w:val="19"/>
                <w:szCs w:val="19"/>
              </w:rPr>
              <w:t>敷地外での電線類の地中化が見込まれる地域においては</w:t>
            </w:r>
            <w:r w:rsidR="00AA73BE">
              <w:rPr>
                <w:rFonts w:hint="eastAsia"/>
                <w:sz w:val="19"/>
                <w:szCs w:val="19"/>
              </w:rPr>
              <w:t>、</w:t>
            </w:r>
            <w:r w:rsidRPr="00493580">
              <w:rPr>
                <w:rFonts w:hint="eastAsia"/>
                <w:sz w:val="19"/>
                <w:szCs w:val="19"/>
              </w:rPr>
              <w:t>これに対応するための措置を行う。</w:t>
            </w:r>
          </w:p>
        </w:tc>
        <w:tc>
          <w:tcPr>
            <w:tcW w:w="3926" w:type="dxa"/>
            <w:shd w:val="clear" w:color="auto" w:fill="auto"/>
          </w:tcPr>
          <w:p w:rsidR="000B5CEE" w:rsidRDefault="000B5CEE" w:rsidP="00493580">
            <w:pPr>
              <w:snapToGrid w:val="0"/>
              <w:rPr>
                <w:rFonts w:hint="eastAsia"/>
              </w:rPr>
            </w:pPr>
          </w:p>
        </w:tc>
        <w:tc>
          <w:tcPr>
            <w:tcW w:w="1059" w:type="dxa"/>
            <w:shd w:val="clear" w:color="auto" w:fill="auto"/>
          </w:tcPr>
          <w:p w:rsidR="000B5CEE" w:rsidRDefault="000B5CEE" w:rsidP="00493580">
            <w:pPr>
              <w:snapToGrid w:val="0"/>
              <w:rPr>
                <w:rFonts w:hint="eastAsia"/>
              </w:rPr>
            </w:pPr>
          </w:p>
        </w:tc>
      </w:tr>
    </w:tbl>
    <w:p w:rsidR="000B5CEE" w:rsidRDefault="000B5CEE">
      <w:pPr>
        <w:rPr>
          <w:rFonts w:hint="eastAsia"/>
        </w:rPr>
      </w:pPr>
    </w:p>
    <w:p w:rsidR="001F5C58" w:rsidRPr="009E10A9" w:rsidRDefault="001F5C58">
      <w:pPr>
        <w:rPr>
          <w:rFonts w:hint="eastAsia"/>
          <w:sz w:val="19"/>
          <w:szCs w:val="19"/>
        </w:rPr>
      </w:pPr>
      <w:r w:rsidRPr="009E10A9">
        <w:rPr>
          <w:rFonts w:hint="eastAsia"/>
          <w:sz w:val="19"/>
          <w:szCs w:val="19"/>
        </w:rPr>
        <w:t>（※）色彩の事項について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8"/>
      </w:tblGrid>
      <w:tr w:rsidR="001F5C58" w:rsidTr="00493580">
        <w:tc>
          <w:tcPr>
            <w:tcW w:w="7878" w:type="dxa"/>
            <w:shd w:val="clear" w:color="auto" w:fill="auto"/>
          </w:tcPr>
          <w:p w:rsidR="001F5C58" w:rsidRPr="00493580" w:rsidRDefault="001F5C58" w:rsidP="00493580">
            <w:pPr>
              <w:snapToGrid w:val="0"/>
              <w:rPr>
                <w:rFonts w:hint="eastAsia"/>
                <w:sz w:val="19"/>
                <w:szCs w:val="19"/>
              </w:rPr>
            </w:pPr>
            <w:r w:rsidRPr="00493580">
              <w:rPr>
                <w:rFonts w:hint="eastAsia"/>
                <w:sz w:val="19"/>
                <w:szCs w:val="19"/>
              </w:rPr>
              <w:t>○「落ち着きのある色調」とは</w:t>
            </w:r>
            <w:r w:rsidR="00AA73BE">
              <w:rPr>
                <w:rFonts w:hint="eastAsia"/>
                <w:sz w:val="19"/>
                <w:szCs w:val="19"/>
              </w:rPr>
              <w:t>、</w:t>
            </w:r>
            <w:r w:rsidRPr="00493580">
              <w:rPr>
                <w:rFonts w:hint="eastAsia"/>
                <w:sz w:val="19"/>
                <w:szCs w:val="19"/>
              </w:rPr>
              <w:t>原色に白</w:t>
            </w:r>
            <w:r w:rsidR="00AA73BE">
              <w:rPr>
                <w:rFonts w:hint="eastAsia"/>
                <w:sz w:val="19"/>
                <w:szCs w:val="19"/>
              </w:rPr>
              <w:t>、</w:t>
            </w:r>
            <w:r w:rsidRPr="00493580">
              <w:rPr>
                <w:rFonts w:hint="eastAsia"/>
                <w:sz w:val="19"/>
                <w:szCs w:val="19"/>
              </w:rPr>
              <w:t>灰</w:t>
            </w:r>
            <w:r w:rsidR="00AA73BE">
              <w:rPr>
                <w:rFonts w:hint="eastAsia"/>
                <w:sz w:val="19"/>
                <w:szCs w:val="19"/>
              </w:rPr>
              <w:t>、</w:t>
            </w:r>
            <w:r w:rsidRPr="00493580">
              <w:rPr>
                <w:rFonts w:hint="eastAsia"/>
                <w:sz w:val="19"/>
                <w:szCs w:val="19"/>
              </w:rPr>
              <w:t>黒等を混色した彩度の低いものをいう。</w:t>
            </w:r>
          </w:p>
          <w:p w:rsidR="001F5C58" w:rsidRPr="00493580" w:rsidRDefault="001F5C58" w:rsidP="00493580">
            <w:pPr>
              <w:snapToGrid w:val="0"/>
              <w:rPr>
                <w:rFonts w:hint="eastAsia"/>
                <w:sz w:val="19"/>
                <w:szCs w:val="19"/>
              </w:rPr>
            </w:pPr>
            <w:r w:rsidRPr="00493580">
              <w:rPr>
                <w:rFonts w:hint="eastAsia"/>
                <w:sz w:val="19"/>
                <w:szCs w:val="19"/>
              </w:rPr>
              <w:t xml:space="preserve">　　ただし</w:t>
            </w:r>
            <w:r w:rsidR="00AA73BE">
              <w:rPr>
                <w:rFonts w:hint="eastAsia"/>
                <w:sz w:val="19"/>
                <w:szCs w:val="19"/>
              </w:rPr>
              <w:t>、</w:t>
            </w:r>
            <w:r w:rsidRPr="00493580">
              <w:rPr>
                <w:rFonts w:hint="eastAsia"/>
                <w:sz w:val="19"/>
                <w:szCs w:val="19"/>
              </w:rPr>
              <w:t>ごく暗い色調のものは除く。</w:t>
            </w:r>
          </w:p>
          <w:p w:rsidR="001F5C58" w:rsidRPr="00493580" w:rsidRDefault="001F5C58" w:rsidP="00493580">
            <w:pPr>
              <w:snapToGrid w:val="0"/>
              <w:rPr>
                <w:rFonts w:hint="eastAsia"/>
                <w:sz w:val="19"/>
                <w:szCs w:val="19"/>
              </w:rPr>
            </w:pPr>
            <w:r w:rsidRPr="00493580">
              <w:rPr>
                <w:rFonts w:hint="eastAsia"/>
                <w:sz w:val="19"/>
                <w:szCs w:val="19"/>
              </w:rPr>
              <w:t>○「無彩色」とは</w:t>
            </w:r>
            <w:r w:rsidR="00AA73BE">
              <w:rPr>
                <w:rFonts w:hint="eastAsia"/>
                <w:sz w:val="19"/>
                <w:szCs w:val="19"/>
              </w:rPr>
              <w:t>、</w:t>
            </w:r>
            <w:r w:rsidRPr="00493580">
              <w:rPr>
                <w:rFonts w:hint="eastAsia"/>
                <w:sz w:val="19"/>
                <w:szCs w:val="19"/>
              </w:rPr>
              <w:t>白</w:t>
            </w:r>
            <w:r w:rsidR="00AA73BE">
              <w:rPr>
                <w:rFonts w:hint="eastAsia"/>
                <w:sz w:val="19"/>
                <w:szCs w:val="19"/>
              </w:rPr>
              <w:t>、</w:t>
            </w:r>
            <w:r w:rsidRPr="00493580">
              <w:rPr>
                <w:rFonts w:hint="eastAsia"/>
                <w:sz w:val="19"/>
                <w:szCs w:val="19"/>
              </w:rPr>
              <w:t>灰</w:t>
            </w:r>
            <w:r w:rsidR="00AA73BE">
              <w:rPr>
                <w:rFonts w:hint="eastAsia"/>
                <w:sz w:val="19"/>
                <w:szCs w:val="19"/>
              </w:rPr>
              <w:t>、</w:t>
            </w:r>
            <w:r w:rsidRPr="00493580">
              <w:rPr>
                <w:rFonts w:hint="eastAsia"/>
                <w:sz w:val="19"/>
                <w:szCs w:val="19"/>
              </w:rPr>
              <w:t>黒等の色相を持たない色をいう。</w:t>
            </w:r>
          </w:p>
          <w:p w:rsidR="001F5C58" w:rsidRPr="00493580" w:rsidRDefault="001F5C58" w:rsidP="00493580">
            <w:pPr>
              <w:snapToGrid w:val="0"/>
              <w:rPr>
                <w:rFonts w:hint="eastAsia"/>
                <w:sz w:val="19"/>
                <w:szCs w:val="19"/>
              </w:rPr>
            </w:pPr>
            <w:r w:rsidRPr="00493580">
              <w:rPr>
                <w:rFonts w:hint="eastAsia"/>
                <w:sz w:val="19"/>
                <w:szCs w:val="19"/>
              </w:rPr>
              <w:t>○「素材色」とは</w:t>
            </w:r>
            <w:r w:rsidR="00AA73BE">
              <w:rPr>
                <w:rFonts w:hint="eastAsia"/>
                <w:sz w:val="19"/>
                <w:szCs w:val="19"/>
              </w:rPr>
              <w:t>、</w:t>
            </w:r>
            <w:r w:rsidRPr="00493580">
              <w:rPr>
                <w:rFonts w:hint="eastAsia"/>
                <w:sz w:val="19"/>
                <w:szCs w:val="19"/>
              </w:rPr>
              <w:t>塗料材を除き</w:t>
            </w:r>
            <w:r w:rsidR="00AA73BE">
              <w:rPr>
                <w:rFonts w:hint="eastAsia"/>
                <w:sz w:val="19"/>
                <w:szCs w:val="19"/>
              </w:rPr>
              <w:t>、</w:t>
            </w:r>
            <w:r w:rsidRPr="00493580">
              <w:rPr>
                <w:rFonts w:hint="eastAsia"/>
                <w:sz w:val="19"/>
                <w:szCs w:val="19"/>
              </w:rPr>
              <w:t>使用する素材そのものの色彩をいう。</w:t>
            </w:r>
          </w:p>
          <w:p w:rsidR="001F5C58" w:rsidRPr="00493580" w:rsidRDefault="001F5C58" w:rsidP="00493580">
            <w:pPr>
              <w:snapToGrid w:val="0"/>
              <w:rPr>
                <w:rFonts w:hint="eastAsia"/>
                <w:sz w:val="19"/>
                <w:szCs w:val="19"/>
              </w:rPr>
            </w:pPr>
            <w:r w:rsidRPr="00493580">
              <w:rPr>
                <w:rFonts w:hint="eastAsia"/>
                <w:sz w:val="19"/>
                <w:szCs w:val="19"/>
              </w:rPr>
              <w:t>○「原色」とは</w:t>
            </w:r>
            <w:r w:rsidR="00AA73BE">
              <w:rPr>
                <w:rFonts w:hint="eastAsia"/>
                <w:sz w:val="19"/>
                <w:szCs w:val="19"/>
              </w:rPr>
              <w:t>、</w:t>
            </w:r>
            <w:r w:rsidRPr="00493580">
              <w:rPr>
                <w:rFonts w:hint="eastAsia"/>
                <w:sz w:val="19"/>
                <w:szCs w:val="19"/>
              </w:rPr>
              <w:t>基本色及び基本色より彩度の高い色彩をいう。</w:t>
            </w:r>
          </w:p>
          <w:p w:rsidR="001F5C58" w:rsidRPr="00493580" w:rsidRDefault="000705A7" w:rsidP="00493580">
            <w:pPr>
              <w:snapToGrid w:val="0"/>
              <w:rPr>
                <w:sz w:val="19"/>
                <w:szCs w:val="19"/>
              </w:rPr>
            </w:pPr>
            <w:r w:rsidRPr="00493580">
              <w:rPr>
                <w:rFonts w:hint="eastAsia"/>
                <w:sz w:val="19"/>
                <w:szCs w:val="19"/>
              </w:rPr>
              <w:t>○「明るい色調」とは</w:t>
            </w:r>
            <w:r w:rsidR="00AA73BE">
              <w:rPr>
                <w:rFonts w:hint="eastAsia"/>
                <w:sz w:val="19"/>
                <w:szCs w:val="19"/>
              </w:rPr>
              <w:t>、</w:t>
            </w:r>
            <w:r w:rsidRPr="00493580">
              <w:rPr>
                <w:rFonts w:hint="eastAsia"/>
                <w:sz w:val="19"/>
                <w:szCs w:val="19"/>
              </w:rPr>
              <w:t>彩度がやや高く</w:t>
            </w:r>
            <w:r w:rsidR="00AA73BE">
              <w:rPr>
                <w:rFonts w:hint="eastAsia"/>
                <w:sz w:val="19"/>
                <w:szCs w:val="19"/>
              </w:rPr>
              <w:t>、</w:t>
            </w:r>
            <w:r w:rsidRPr="00493580">
              <w:rPr>
                <w:rFonts w:hint="eastAsia"/>
                <w:sz w:val="19"/>
                <w:szCs w:val="19"/>
              </w:rPr>
              <w:t>基本色に比べて明度</w:t>
            </w:r>
            <w:r w:rsidR="001F5C58" w:rsidRPr="00493580">
              <w:rPr>
                <w:rFonts w:hint="eastAsia"/>
                <w:sz w:val="19"/>
                <w:szCs w:val="19"/>
              </w:rPr>
              <w:t>の高い色彩をいう。</w:t>
            </w:r>
          </w:p>
        </w:tc>
      </w:tr>
    </w:tbl>
    <w:p w:rsidR="001F5C58" w:rsidRDefault="001F5C58"/>
    <w:p w:rsidR="001F5C58" w:rsidRDefault="001F5C58" w:rsidP="001F5C58">
      <w:pPr>
        <w:rPr>
          <w:rFonts w:hint="eastAsia"/>
          <w:b/>
          <w:sz w:val="28"/>
        </w:rPr>
      </w:pPr>
      <w:r>
        <w:br w:type="page"/>
      </w:r>
      <w:r w:rsidR="009E10A9">
        <w:rPr>
          <w:rFonts w:hint="eastAsia"/>
          <w:b/>
          <w:sz w:val="28"/>
        </w:rPr>
        <w:lastRenderedPageBreak/>
        <w:t xml:space="preserve">Ｂ　</w:t>
      </w:r>
      <w:r>
        <w:rPr>
          <w:rFonts w:hint="eastAsia"/>
          <w:b/>
          <w:sz w:val="28"/>
        </w:rPr>
        <w:t>工作物の建設等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1F5C58" w:rsidRPr="00493580" w:rsidTr="00493580">
        <w:tc>
          <w:tcPr>
            <w:tcW w:w="1368"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審査欄</w:t>
            </w: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形態・意匠</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工作物の</w:t>
            </w:r>
            <w:r w:rsidR="00A369DF" w:rsidRPr="00493580">
              <w:rPr>
                <w:rFonts w:hint="eastAsia"/>
                <w:sz w:val="19"/>
                <w:szCs w:val="19"/>
              </w:rPr>
              <w:t>種類や用途</w:t>
            </w:r>
            <w:r w:rsidR="00AA73BE">
              <w:rPr>
                <w:rFonts w:hint="eastAsia"/>
                <w:sz w:val="19"/>
                <w:szCs w:val="19"/>
              </w:rPr>
              <w:t>、</w:t>
            </w:r>
            <w:r w:rsidRPr="00493580">
              <w:rPr>
                <w:rFonts w:hint="eastAsia"/>
                <w:sz w:val="19"/>
                <w:szCs w:val="19"/>
              </w:rPr>
              <w:t>用途地域等の土地利用を勘案し</w:t>
            </w:r>
            <w:r w:rsidR="00AA73BE">
              <w:rPr>
                <w:rFonts w:hint="eastAsia"/>
                <w:sz w:val="19"/>
                <w:szCs w:val="19"/>
              </w:rPr>
              <w:t>、</w:t>
            </w:r>
            <w:r w:rsidRPr="00493580">
              <w:rPr>
                <w:rFonts w:hint="eastAsia"/>
                <w:sz w:val="19"/>
                <w:szCs w:val="19"/>
              </w:rPr>
              <w:t>周辺の景観に調和する形態・意匠とするよう配慮する。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周辺に圧迫感を与えない形態・意匠とするよう配慮する。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bookmarkStart w:id="0" w:name="_GoBack"/>
            <w:r w:rsidRPr="00493580">
              <w:rPr>
                <w:rFonts w:ascii="Century" w:hint="eastAsia"/>
                <w:sz w:val="22"/>
                <w:szCs w:val="22"/>
              </w:rPr>
              <w:t>色　彩</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工作物の</w:t>
            </w:r>
            <w:r w:rsidR="00A369DF" w:rsidRPr="00493580">
              <w:rPr>
                <w:rFonts w:hint="eastAsia"/>
                <w:sz w:val="19"/>
                <w:szCs w:val="19"/>
              </w:rPr>
              <w:t>種類や用途</w:t>
            </w:r>
            <w:r w:rsidR="00AA73BE">
              <w:rPr>
                <w:rFonts w:hint="eastAsia"/>
                <w:sz w:val="19"/>
                <w:szCs w:val="19"/>
              </w:rPr>
              <w:t>、</w:t>
            </w:r>
            <w:r w:rsidRPr="00493580">
              <w:rPr>
                <w:rFonts w:hint="eastAsia"/>
                <w:sz w:val="19"/>
                <w:szCs w:val="19"/>
              </w:rPr>
              <w:t>用途地域等の土地利用を勘案し</w:t>
            </w:r>
            <w:r w:rsidR="00AA73BE">
              <w:rPr>
                <w:rFonts w:hint="eastAsia"/>
                <w:sz w:val="19"/>
                <w:szCs w:val="19"/>
              </w:rPr>
              <w:t>、</w:t>
            </w:r>
            <w:r w:rsidRPr="00493580">
              <w:rPr>
                <w:rFonts w:hint="eastAsia"/>
                <w:sz w:val="19"/>
                <w:szCs w:val="19"/>
              </w:rPr>
              <w:t>周辺の景観に調和する色彩とするよう配慮する。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基調となる色彩は</w:t>
            </w:r>
            <w:r w:rsidR="00AA73BE">
              <w:rPr>
                <w:rFonts w:hint="eastAsia"/>
                <w:sz w:val="19"/>
                <w:szCs w:val="19"/>
              </w:rPr>
              <w:t>、</w:t>
            </w:r>
            <w:r w:rsidRPr="00493580">
              <w:rPr>
                <w:rFonts w:hint="eastAsia"/>
                <w:sz w:val="19"/>
                <w:szCs w:val="19"/>
              </w:rPr>
              <w:t>日本</w:t>
            </w:r>
            <w:r w:rsidR="00C0536D">
              <w:rPr>
                <w:rFonts w:hint="eastAsia"/>
                <w:sz w:val="19"/>
                <w:szCs w:val="19"/>
              </w:rPr>
              <w:t>産業</w:t>
            </w:r>
            <w:r w:rsidRPr="00493580">
              <w:rPr>
                <w:rFonts w:hint="eastAsia"/>
                <w:sz w:val="19"/>
                <w:szCs w:val="19"/>
              </w:rPr>
              <w:t>規格の色名（ＪＩＳ　Ｚ　８１０２）に定める「有彩色の明度及び彩度の相互関係」に従い</w:t>
            </w:r>
            <w:r w:rsidR="00AA73BE">
              <w:rPr>
                <w:rFonts w:hint="eastAsia"/>
                <w:sz w:val="19"/>
                <w:szCs w:val="19"/>
              </w:rPr>
              <w:t>、</w:t>
            </w:r>
            <w:r w:rsidRPr="00493580">
              <w:rPr>
                <w:rFonts w:hint="eastAsia"/>
                <w:sz w:val="19"/>
                <w:szCs w:val="19"/>
              </w:rPr>
              <w:t>落ち着きのある色調</w:t>
            </w:r>
            <w:r w:rsidR="00AA73BE">
              <w:rPr>
                <w:rFonts w:hint="eastAsia"/>
                <w:sz w:val="19"/>
                <w:szCs w:val="19"/>
              </w:rPr>
              <w:t>、</w:t>
            </w:r>
            <w:r w:rsidRPr="00493580">
              <w:rPr>
                <w:rFonts w:hint="eastAsia"/>
                <w:sz w:val="19"/>
                <w:szCs w:val="19"/>
              </w:rPr>
              <w:t>無彩色又は素材色を用いるものとし</w:t>
            </w:r>
            <w:r w:rsidR="00AA73BE">
              <w:rPr>
                <w:rFonts w:hint="eastAsia"/>
                <w:sz w:val="19"/>
                <w:szCs w:val="19"/>
              </w:rPr>
              <w:t>、</w:t>
            </w:r>
            <w:r w:rsidRPr="00493580">
              <w:rPr>
                <w:rFonts w:hint="eastAsia"/>
                <w:sz w:val="19"/>
                <w:szCs w:val="19"/>
              </w:rPr>
              <w:t>彩度の高い色の使用は避ける。ただし</w:t>
            </w:r>
            <w:r w:rsidR="00AA73BE">
              <w:rPr>
                <w:rFonts w:hint="eastAsia"/>
                <w:sz w:val="19"/>
                <w:szCs w:val="19"/>
              </w:rPr>
              <w:t>、</w:t>
            </w:r>
            <w:r w:rsidRPr="00493580">
              <w:rPr>
                <w:rFonts w:hint="eastAsia"/>
                <w:sz w:val="19"/>
                <w:szCs w:val="19"/>
              </w:rPr>
              <w:t>周囲との調和が図られる場合は</w:t>
            </w:r>
            <w:r w:rsidR="00AA73BE">
              <w:rPr>
                <w:rFonts w:hint="eastAsia"/>
                <w:sz w:val="19"/>
                <w:szCs w:val="19"/>
              </w:rPr>
              <w:t>、</w:t>
            </w:r>
            <w:r w:rsidRPr="00493580">
              <w:rPr>
                <w:rFonts w:hint="eastAsia"/>
                <w:sz w:val="19"/>
                <w:szCs w:val="19"/>
              </w:rPr>
              <w:t>明るい色調の使用は差し支えないものとする。（※）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bookmarkEnd w:id="0"/>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素　材</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地域の優れた景観を特徴づける素材の活用に配慮するとともに</w:t>
            </w:r>
            <w:r w:rsidR="00AA73BE">
              <w:rPr>
                <w:rFonts w:hint="eastAsia"/>
                <w:sz w:val="19"/>
                <w:szCs w:val="19"/>
              </w:rPr>
              <w:t>、</w:t>
            </w:r>
            <w:r w:rsidRPr="00493580">
              <w:rPr>
                <w:rFonts w:hint="eastAsia"/>
                <w:sz w:val="19"/>
                <w:szCs w:val="19"/>
              </w:rPr>
              <w:t>外壁等の材質は</w:t>
            </w:r>
            <w:r w:rsidR="00AA73BE">
              <w:rPr>
                <w:rFonts w:hint="eastAsia"/>
                <w:sz w:val="19"/>
                <w:szCs w:val="19"/>
              </w:rPr>
              <w:t>、</w:t>
            </w:r>
            <w:r w:rsidRPr="00493580">
              <w:rPr>
                <w:rFonts w:hint="eastAsia"/>
                <w:sz w:val="19"/>
                <w:szCs w:val="19"/>
              </w:rPr>
              <w:t>できる限り耐久性に優れ</w:t>
            </w:r>
            <w:r w:rsidR="00AA73BE">
              <w:rPr>
                <w:rFonts w:hint="eastAsia"/>
                <w:sz w:val="19"/>
                <w:szCs w:val="19"/>
              </w:rPr>
              <w:t>、</w:t>
            </w:r>
            <w:r w:rsidRPr="00493580">
              <w:rPr>
                <w:rFonts w:hint="eastAsia"/>
                <w:sz w:val="19"/>
                <w:szCs w:val="19"/>
              </w:rPr>
              <w:t>維持管理の容易なものとする。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設備等</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工作物</w:t>
            </w:r>
            <w:r w:rsidR="006B2DC5" w:rsidRPr="00493580">
              <w:rPr>
                <w:rFonts w:hint="eastAsia"/>
                <w:sz w:val="19"/>
                <w:szCs w:val="19"/>
              </w:rPr>
              <w:t>に付属する</w:t>
            </w:r>
            <w:r w:rsidRPr="00493580">
              <w:rPr>
                <w:rFonts w:hint="eastAsia"/>
                <w:sz w:val="19"/>
                <w:szCs w:val="19"/>
              </w:rPr>
              <w:t>設備は</w:t>
            </w:r>
            <w:r w:rsidR="00AA73BE">
              <w:rPr>
                <w:rFonts w:hint="eastAsia"/>
                <w:sz w:val="19"/>
                <w:szCs w:val="19"/>
              </w:rPr>
              <w:t>、</w:t>
            </w:r>
            <w:r w:rsidRPr="00493580">
              <w:rPr>
                <w:rFonts w:hint="eastAsia"/>
                <w:sz w:val="19"/>
                <w:szCs w:val="19"/>
              </w:rPr>
              <w:t>当該工作物との一体性が図られるよう意匠を工夫する。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敷地内においては</w:t>
            </w:r>
            <w:r w:rsidR="00AA73BE">
              <w:rPr>
                <w:rFonts w:hint="eastAsia"/>
                <w:sz w:val="19"/>
                <w:szCs w:val="19"/>
              </w:rPr>
              <w:t>、</w:t>
            </w:r>
            <w:r w:rsidRPr="00493580">
              <w:rPr>
                <w:rFonts w:hint="eastAsia"/>
                <w:sz w:val="19"/>
                <w:szCs w:val="19"/>
              </w:rPr>
              <w:t>できる限り電線類を地中化するとともに</w:t>
            </w:r>
            <w:r w:rsidR="00AA73BE">
              <w:rPr>
                <w:rFonts w:hint="eastAsia"/>
                <w:sz w:val="19"/>
                <w:szCs w:val="19"/>
              </w:rPr>
              <w:t>、</w:t>
            </w:r>
            <w:r w:rsidRPr="00493580">
              <w:rPr>
                <w:rFonts w:hint="eastAsia"/>
                <w:sz w:val="19"/>
                <w:szCs w:val="19"/>
              </w:rPr>
              <w:t>近い将来</w:t>
            </w:r>
            <w:r w:rsidR="00AA73BE">
              <w:rPr>
                <w:rFonts w:hint="eastAsia"/>
                <w:sz w:val="19"/>
                <w:szCs w:val="19"/>
              </w:rPr>
              <w:t>、</w:t>
            </w:r>
            <w:r w:rsidRPr="00493580">
              <w:rPr>
                <w:rFonts w:hint="eastAsia"/>
                <w:sz w:val="19"/>
                <w:szCs w:val="19"/>
              </w:rPr>
              <w:t>敷地外での電線類の地中化が見込まれる地域においては</w:t>
            </w:r>
            <w:r w:rsidR="00AA73BE">
              <w:rPr>
                <w:rFonts w:hint="eastAsia"/>
                <w:sz w:val="19"/>
                <w:szCs w:val="19"/>
              </w:rPr>
              <w:t>、</w:t>
            </w:r>
            <w:r w:rsidRPr="00493580">
              <w:rPr>
                <w:rFonts w:hint="eastAsia"/>
                <w:sz w:val="19"/>
                <w:szCs w:val="19"/>
              </w:rPr>
              <w:t>これに対応するための措置を行う。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1F5C58" w:rsidRDefault="001F5C58" w:rsidP="001F5C5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3894"/>
        <w:gridCol w:w="3890"/>
        <w:gridCol w:w="1051"/>
      </w:tblGrid>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架空電線路等の建設等</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架空電線路等のルートについては</w:t>
            </w:r>
            <w:r w:rsidR="00AA73BE">
              <w:rPr>
                <w:rFonts w:hint="eastAsia"/>
                <w:sz w:val="19"/>
                <w:szCs w:val="19"/>
              </w:rPr>
              <w:t>、</w:t>
            </w:r>
            <w:r w:rsidRPr="00493580">
              <w:rPr>
                <w:rFonts w:hint="eastAsia"/>
                <w:sz w:val="19"/>
                <w:szCs w:val="19"/>
              </w:rPr>
              <w:t>周辺の景観に配慮する。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架空電線路等の本数は</w:t>
            </w:r>
            <w:r w:rsidR="00AA73BE">
              <w:rPr>
                <w:rFonts w:hint="eastAsia"/>
                <w:sz w:val="19"/>
                <w:szCs w:val="19"/>
              </w:rPr>
              <w:t>、</w:t>
            </w:r>
            <w:r w:rsidRPr="00493580">
              <w:rPr>
                <w:rFonts w:hint="eastAsia"/>
                <w:sz w:val="19"/>
                <w:szCs w:val="19"/>
              </w:rPr>
              <w:t>可能な限りまとめることとし</w:t>
            </w:r>
            <w:r w:rsidR="00AA73BE">
              <w:rPr>
                <w:rFonts w:hint="eastAsia"/>
                <w:sz w:val="19"/>
                <w:szCs w:val="19"/>
              </w:rPr>
              <w:t>、</w:t>
            </w:r>
            <w:r w:rsidRPr="00493580">
              <w:rPr>
                <w:rFonts w:hint="eastAsia"/>
                <w:sz w:val="19"/>
                <w:szCs w:val="19"/>
              </w:rPr>
              <w:t>少なくなるよう配慮する。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　幹線道路における架空電線路等の横断は可能な限り避けるよう努める。また</w:t>
            </w:r>
            <w:r w:rsidR="00AA73BE">
              <w:rPr>
                <w:rFonts w:hint="eastAsia"/>
                <w:sz w:val="19"/>
                <w:szCs w:val="19"/>
              </w:rPr>
              <w:t>、</w:t>
            </w:r>
            <w:r w:rsidRPr="00493580">
              <w:rPr>
                <w:rFonts w:hint="eastAsia"/>
                <w:sz w:val="19"/>
                <w:szCs w:val="19"/>
              </w:rPr>
              <w:t>横断が必要な場合は</w:t>
            </w:r>
            <w:r w:rsidR="00AA73BE">
              <w:rPr>
                <w:rFonts w:hint="eastAsia"/>
                <w:sz w:val="19"/>
                <w:szCs w:val="19"/>
              </w:rPr>
              <w:t>、</w:t>
            </w:r>
            <w:r w:rsidRPr="00493580">
              <w:rPr>
                <w:rFonts w:hint="eastAsia"/>
                <w:sz w:val="19"/>
                <w:szCs w:val="19"/>
              </w:rPr>
              <w:t>地中化に努める。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擁壁等の</w:t>
            </w:r>
          </w:p>
          <w:p w:rsidR="001F5C58" w:rsidRPr="00493580" w:rsidRDefault="001F5C58" w:rsidP="00493580">
            <w:pPr>
              <w:snapToGrid w:val="0"/>
              <w:jc w:val="center"/>
              <w:rPr>
                <w:rFonts w:ascii="Century" w:hint="eastAsia"/>
                <w:sz w:val="22"/>
                <w:szCs w:val="22"/>
              </w:rPr>
            </w:pPr>
            <w:r w:rsidRPr="00493580">
              <w:rPr>
                <w:rFonts w:ascii="Century" w:hint="eastAsia"/>
                <w:sz w:val="22"/>
                <w:szCs w:val="22"/>
              </w:rPr>
              <w:t>建設等</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敷地や隣接する道路等の状況を勘案し</w:t>
            </w:r>
            <w:r w:rsidR="00AA73BE">
              <w:rPr>
                <w:rFonts w:hint="eastAsia"/>
                <w:sz w:val="19"/>
                <w:szCs w:val="19"/>
              </w:rPr>
              <w:t>、</w:t>
            </w:r>
            <w:r w:rsidRPr="00493580">
              <w:rPr>
                <w:rFonts w:hint="eastAsia"/>
                <w:sz w:val="19"/>
                <w:szCs w:val="19"/>
              </w:rPr>
              <w:t>勾配や色彩・素材等について周辺の景観に調和する形態・意匠とする。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道路（私道を除く。以下同じ。）に面して設ける場合は</w:t>
            </w:r>
            <w:r w:rsidR="00AA73BE">
              <w:rPr>
                <w:rFonts w:hint="eastAsia"/>
                <w:sz w:val="19"/>
                <w:szCs w:val="19"/>
              </w:rPr>
              <w:t>、</w:t>
            </w:r>
            <w:r w:rsidRPr="00493580">
              <w:rPr>
                <w:rFonts w:hint="eastAsia"/>
                <w:sz w:val="19"/>
                <w:szCs w:val="19"/>
              </w:rPr>
              <w:t>できるだけ道路から後退させ</w:t>
            </w:r>
            <w:r w:rsidR="00AA73BE">
              <w:rPr>
                <w:rFonts w:hint="eastAsia"/>
                <w:sz w:val="19"/>
                <w:szCs w:val="19"/>
              </w:rPr>
              <w:t>、</w:t>
            </w:r>
            <w:r w:rsidRPr="00493580">
              <w:rPr>
                <w:rFonts w:hint="eastAsia"/>
                <w:sz w:val="19"/>
                <w:szCs w:val="19"/>
              </w:rPr>
              <w:t>歩行者等に威圧感や圧迫感を感じさせない工夫を行う。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1F5C58" w:rsidRPr="001F5C58" w:rsidRDefault="001F5C58" w:rsidP="001F5C58">
      <w:pPr>
        <w:rPr>
          <w:rFonts w:hint="eastAsia"/>
        </w:rPr>
      </w:pPr>
    </w:p>
    <w:p w:rsidR="001F5C58" w:rsidRPr="009E10A9" w:rsidRDefault="001F5C58" w:rsidP="001F5C58">
      <w:pPr>
        <w:rPr>
          <w:rFonts w:hint="eastAsia"/>
          <w:sz w:val="19"/>
          <w:szCs w:val="19"/>
        </w:rPr>
      </w:pPr>
      <w:r w:rsidRPr="009E10A9">
        <w:rPr>
          <w:rFonts w:hint="eastAsia"/>
          <w:sz w:val="19"/>
          <w:szCs w:val="19"/>
        </w:rPr>
        <w:t>（※）色彩の事項について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8"/>
      </w:tblGrid>
      <w:tr w:rsidR="001F5C58" w:rsidTr="00493580">
        <w:tc>
          <w:tcPr>
            <w:tcW w:w="7878" w:type="dxa"/>
            <w:shd w:val="clear" w:color="auto" w:fill="auto"/>
          </w:tcPr>
          <w:p w:rsidR="001F5C58" w:rsidRPr="00493580" w:rsidRDefault="001F5C58" w:rsidP="00493580">
            <w:pPr>
              <w:snapToGrid w:val="0"/>
              <w:rPr>
                <w:rFonts w:hint="eastAsia"/>
                <w:sz w:val="19"/>
                <w:szCs w:val="19"/>
              </w:rPr>
            </w:pPr>
            <w:r w:rsidRPr="00493580">
              <w:rPr>
                <w:rFonts w:hint="eastAsia"/>
                <w:sz w:val="19"/>
                <w:szCs w:val="19"/>
              </w:rPr>
              <w:t>○「落ち着きのある色調」とは</w:t>
            </w:r>
            <w:r w:rsidR="00AA73BE">
              <w:rPr>
                <w:rFonts w:hint="eastAsia"/>
                <w:sz w:val="19"/>
                <w:szCs w:val="19"/>
              </w:rPr>
              <w:t>、</w:t>
            </w:r>
            <w:r w:rsidRPr="00493580">
              <w:rPr>
                <w:rFonts w:hint="eastAsia"/>
                <w:sz w:val="19"/>
                <w:szCs w:val="19"/>
              </w:rPr>
              <w:t>原色に白</w:t>
            </w:r>
            <w:r w:rsidR="00AA73BE">
              <w:rPr>
                <w:rFonts w:hint="eastAsia"/>
                <w:sz w:val="19"/>
                <w:szCs w:val="19"/>
              </w:rPr>
              <w:t>、</w:t>
            </w:r>
            <w:r w:rsidRPr="00493580">
              <w:rPr>
                <w:rFonts w:hint="eastAsia"/>
                <w:sz w:val="19"/>
                <w:szCs w:val="19"/>
              </w:rPr>
              <w:t>灰</w:t>
            </w:r>
            <w:r w:rsidR="00AA73BE">
              <w:rPr>
                <w:rFonts w:hint="eastAsia"/>
                <w:sz w:val="19"/>
                <w:szCs w:val="19"/>
              </w:rPr>
              <w:t>、</w:t>
            </w:r>
            <w:r w:rsidRPr="00493580">
              <w:rPr>
                <w:rFonts w:hint="eastAsia"/>
                <w:sz w:val="19"/>
                <w:szCs w:val="19"/>
              </w:rPr>
              <w:t>黒等を混色した彩度の低いものをいう。</w:t>
            </w:r>
          </w:p>
          <w:p w:rsidR="001F5C58" w:rsidRPr="00493580" w:rsidRDefault="001F5C58" w:rsidP="00493580">
            <w:pPr>
              <w:snapToGrid w:val="0"/>
              <w:rPr>
                <w:rFonts w:hint="eastAsia"/>
                <w:sz w:val="19"/>
                <w:szCs w:val="19"/>
              </w:rPr>
            </w:pPr>
            <w:r w:rsidRPr="00493580">
              <w:rPr>
                <w:rFonts w:hint="eastAsia"/>
                <w:sz w:val="19"/>
                <w:szCs w:val="19"/>
              </w:rPr>
              <w:t xml:space="preserve">　　ただし</w:t>
            </w:r>
            <w:r w:rsidR="00AA73BE">
              <w:rPr>
                <w:rFonts w:hint="eastAsia"/>
                <w:sz w:val="19"/>
                <w:szCs w:val="19"/>
              </w:rPr>
              <w:t>、</w:t>
            </w:r>
            <w:r w:rsidRPr="00493580">
              <w:rPr>
                <w:rFonts w:hint="eastAsia"/>
                <w:sz w:val="19"/>
                <w:szCs w:val="19"/>
              </w:rPr>
              <w:t>ごく暗い色調のものは除く。</w:t>
            </w:r>
          </w:p>
          <w:p w:rsidR="001F5C58" w:rsidRPr="00493580" w:rsidRDefault="001F5C58" w:rsidP="00493580">
            <w:pPr>
              <w:snapToGrid w:val="0"/>
              <w:rPr>
                <w:rFonts w:hint="eastAsia"/>
                <w:sz w:val="19"/>
                <w:szCs w:val="19"/>
              </w:rPr>
            </w:pPr>
            <w:r w:rsidRPr="00493580">
              <w:rPr>
                <w:rFonts w:hint="eastAsia"/>
                <w:sz w:val="19"/>
                <w:szCs w:val="19"/>
              </w:rPr>
              <w:t>○「無彩色」とは</w:t>
            </w:r>
            <w:r w:rsidR="00AA73BE">
              <w:rPr>
                <w:rFonts w:hint="eastAsia"/>
                <w:sz w:val="19"/>
                <w:szCs w:val="19"/>
              </w:rPr>
              <w:t>、</w:t>
            </w:r>
            <w:r w:rsidRPr="00493580">
              <w:rPr>
                <w:rFonts w:hint="eastAsia"/>
                <w:sz w:val="19"/>
                <w:szCs w:val="19"/>
              </w:rPr>
              <w:t>白</w:t>
            </w:r>
            <w:r w:rsidR="00AA73BE">
              <w:rPr>
                <w:rFonts w:hint="eastAsia"/>
                <w:sz w:val="19"/>
                <w:szCs w:val="19"/>
              </w:rPr>
              <w:t>、</w:t>
            </w:r>
            <w:r w:rsidRPr="00493580">
              <w:rPr>
                <w:rFonts w:hint="eastAsia"/>
                <w:sz w:val="19"/>
                <w:szCs w:val="19"/>
              </w:rPr>
              <w:t>灰</w:t>
            </w:r>
            <w:r w:rsidR="00AA73BE">
              <w:rPr>
                <w:rFonts w:hint="eastAsia"/>
                <w:sz w:val="19"/>
                <w:szCs w:val="19"/>
              </w:rPr>
              <w:t>、</w:t>
            </w:r>
            <w:r w:rsidRPr="00493580">
              <w:rPr>
                <w:rFonts w:hint="eastAsia"/>
                <w:sz w:val="19"/>
                <w:szCs w:val="19"/>
              </w:rPr>
              <w:t>黒等の色相を持たない色をいう。</w:t>
            </w:r>
          </w:p>
          <w:p w:rsidR="001F5C58" w:rsidRPr="00493580" w:rsidRDefault="001F5C58" w:rsidP="00493580">
            <w:pPr>
              <w:snapToGrid w:val="0"/>
              <w:rPr>
                <w:rFonts w:hint="eastAsia"/>
                <w:sz w:val="19"/>
                <w:szCs w:val="19"/>
              </w:rPr>
            </w:pPr>
            <w:r w:rsidRPr="00493580">
              <w:rPr>
                <w:rFonts w:hint="eastAsia"/>
                <w:sz w:val="19"/>
                <w:szCs w:val="19"/>
              </w:rPr>
              <w:t>○「素材色」とは</w:t>
            </w:r>
            <w:r w:rsidR="00AA73BE">
              <w:rPr>
                <w:rFonts w:hint="eastAsia"/>
                <w:sz w:val="19"/>
                <w:szCs w:val="19"/>
              </w:rPr>
              <w:t>、</w:t>
            </w:r>
            <w:r w:rsidRPr="00493580">
              <w:rPr>
                <w:rFonts w:hint="eastAsia"/>
                <w:sz w:val="19"/>
                <w:szCs w:val="19"/>
              </w:rPr>
              <w:t>塗料材を除き</w:t>
            </w:r>
            <w:r w:rsidR="00AA73BE">
              <w:rPr>
                <w:rFonts w:hint="eastAsia"/>
                <w:sz w:val="19"/>
                <w:szCs w:val="19"/>
              </w:rPr>
              <w:t>、</w:t>
            </w:r>
            <w:r w:rsidRPr="00493580">
              <w:rPr>
                <w:rFonts w:hint="eastAsia"/>
                <w:sz w:val="19"/>
                <w:szCs w:val="19"/>
              </w:rPr>
              <w:t>使用する素材そのものの色彩をいう。</w:t>
            </w:r>
          </w:p>
          <w:p w:rsidR="001F5C58" w:rsidRPr="00493580" w:rsidRDefault="001F5C58" w:rsidP="00493580">
            <w:pPr>
              <w:snapToGrid w:val="0"/>
              <w:rPr>
                <w:rFonts w:hint="eastAsia"/>
                <w:sz w:val="19"/>
                <w:szCs w:val="19"/>
              </w:rPr>
            </w:pPr>
            <w:r w:rsidRPr="00493580">
              <w:rPr>
                <w:rFonts w:hint="eastAsia"/>
                <w:sz w:val="19"/>
                <w:szCs w:val="19"/>
              </w:rPr>
              <w:t>○「原色」とは</w:t>
            </w:r>
            <w:r w:rsidR="00AA73BE">
              <w:rPr>
                <w:rFonts w:hint="eastAsia"/>
                <w:sz w:val="19"/>
                <w:szCs w:val="19"/>
              </w:rPr>
              <w:t>、</w:t>
            </w:r>
            <w:r w:rsidRPr="00493580">
              <w:rPr>
                <w:rFonts w:hint="eastAsia"/>
                <w:sz w:val="19"/>
                <w:szCs w:val="19"/>
              </w:rPr>
              <w:t>基本色及び基本色より彩度の高い色彩をいう。</w:t>
            </w:r>
          </w:p>
          <w:p w:rsidR="001F5C58" w:rsidRPr="00493580" w:rsidRDefault="000705A7" w:rsidP="00493580">
            <w:pPr>
              <w:snapToGrid w:val="0"/>
              <w:rPr>
                <w:sz w:val="19"/>
                <w:szCs w:val="19"/>
              </w:rPr>
            </w:pPr>
            <w:r w:rsidRPr="00493580">
              <w:rPr>
                <w:rFonts w:hint="eastAsia"/>
                <w:sz w:val="19"/>
                <w:szCs w:val="19"/>
              </w:rPr>
              <w:t>○「明るい色調」とは</w:t>
            </w:r>
            <w:r w:rsidR="00AA73BE">
              <w:rPr>
                <w:rFonts w:hint="eastAsia"/>
                <w:sz w:val="19"/>
                <w:szCs w:val="19"/>
              </w:rPr>
              <w:t>、</w:t>
            </w:r>
            <w:r w:rsidRPr="00493580">
              <w:rPr>
                <w:rFonts w:hint="eastAsia"/>
                <w:sz w:val="19"/>
                <w:szCs w:val="19"/>
              </w:rPr>
              <w:t>彩度がやや高く</w:t>
            </w:r>
            <w:r w:rsidR="00AA73BE">
              <w:rPr>
                <w:rFonts w:hint="eastAsia"/>
                <w:sz w:val="19"/>
                <w:szCs w:val="19"/>
              </w:rPr>
              <w:t>、</w:t>
            </w:r>
            <w:r w:rsidRPr="00493580">
              <w:rPr>
                <w:rFonts w:hint="eastAsia"/>
                <w:sz w:val="19"/>
                <w:szCs w:val="19"/>
              </w:rPr>
              <w:t>基本色に比べて明度</w:t>
            </w:r>
            <w:r w:rsidR="001F5C58" w:rsidRPr="00493580">
              <w:rPr>
                <w:rFonts w:hint="eastAsia"/>
                <w:sz w:val="19"/>
                <w:szCs w:val="19"/>
              </w:rPr>
              <w:t>の高い色彩をいう。</w:t>
            </w:r>
          </w:p>
        </w:tc>
      </w:tr>
    </w:tbl>
    <w:p w:rsidR="001F5C58" w:rsidRDefault="001F5C58" w:rsidP="001F5C58">
      <w:pPr>
        <w:rPr>
          <w:rFonts w:hint="eastAsia"/>
          <w:b/>
          <w:sz w:val="28"/>
        </w:rPr>
      </w:pPr>
      <w:r>
        <w:br w:type="page"/>
      </w:r>
      <w:r w:rsidR="009E10A9">
        <w:rPr>
          <w:rFonts w:hint="eastAsia"/>
          <w:b/>
          <w:sz w:val="28"/>
        </w:rPr>
        <w:lastRenderedPageBreak/>
        <w:t xml:space="preserve">Ｃ　</w:t>
      </w:r>
      <w:r>
        <w:rPr>
          <w:rFonts w:hint="eastAsia"/>
          <w:b/>
          <w:sz w:val="28"/>
        </w:rPr>
        <w:t>開発行為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1F5C58" w:rsidRPr="00493580" w:rsidTr="00493580">
        <w:tc>
          <w:tcPr>
            <w:tcW w:w="1368"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審査欄</w:t>
            </w: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方法及び</w:t>
            </w:r>
          </w:p>
          <w:p w:rsidR="001F5C58" w:rsidRPr="00493580" w:rsidRDefault="001F5C58" w:rsidP="00493580">
            <w:pPr>
              <w:snapToGrid w:val="0"/>
              <w:jc w:val="center"/>
              <w:rPr>
                <w:rFonts w:ascii="Century" w:hint="eastAsia"/>
                <w:sz w:val="22"/>
                <w:szCs w:val="22"/>
              </w:rPr>
            </w:pPr>
            <w:r w:rsidRPr="00493580">
              <w:rPr>
                <w:rFonts w:ascii="Century" w:hint="eastAsia"/>
                <w:sz w:val="22"/>
                <w:szCs w:val="22"/>
              </w:rPr>
              <w:t>変更後の</w:t>
            </w:r>
          </w:p>
          <w:p w:rsidR="001F5C58" w:rsidRPr="00493580" w:rsidRDefault="001F5C58" w:rsidP="00493580">
            <w:pPr>
              <w:snapToGrid w:val="0"/>
              <w:jc w:val="center"/>
              <w:rPr>
                <w:rFonts w:ascii="Century" w:hint="eastAsia"/>
                <w:sz w:val="22"/>
                <w:szCs w:val="22"/>
              </w:rPr>
            </w:pPr>
            <w:r w:rsidRPr="00493580">
              <w:rPr>
                <w:rFonts w:ascii="Century" w:hint="eastAsia"/>
                <w:sz w:val="22"/>
                <w:szCs w:val="22"/>
              </w:rPr>
              <w:t>形状</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長大な法面</w:t>
            </w:r>
            <w:r w:rsidR="00AA73BE">
              <w:rPr>
                <w:rFonts w:hint="eastAsia"/>
                <w:sz w:val="19"/>
                <w:szCs w:val="19"/>
              </w:rPr>
              <w:t>、</w:t>
            </w:r>
            <w:r w:rsidRPr="00493580">
              <w:rPr>
                <w:rFonts w:hint="eastAsia"/>
                <w:sz w:val="19"/>
                <w:szCs w:val="19"/>
              </w:rPr>
              <w:t>擁壁等を生じないよう配慮する。ただし</w:t>
            </w:r>
            <w:r w:rsidR="00AA73BE">
              <w:rPr>
                <w:rFonts w:hint="eastAsia"/>
                <w:sz w:val="19"/>
                <w:szCs w:val="19"/>
              </w:rPr>
              <w:t>、</w:t>
            </w:r>
            <w:r w:rsidRPr="00493580">
              <w:rPr>
                <w:rFonts w:hint="eastAsia"/>
                <w:sz w:val="19"/>
                <w:szCs w:val="19"/>
              </w:rPr>
              <w:t>やむを得ない場合は</w:t>
            </w:r>
            <w:r w:rsidR="00AA73BE">
              <w:rPr>
                <w:rFonts w:hint="eastAsia"/>
                <w:sz w:val="19"/>
                <w:szCs w:val="19"/>
              </w:rPr>
              <w:t>、</w:t>
            </w:r>
            <w:r w:rsidRPr="00493580">
              <w:rPr>
                <w:rFonts w:hint="eastAsia"/>
                <w:sz w:val="19"/>
                <w:szCs w:val="19"/>
              </w:rPr>
              <w:t>次のことを工夫する。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（１）勾配は</w:t>
            </w:r>
            <w:r w:rsidR="00AA73BE">
              <w:rPr>
                <w:rFonts w:hint="eastAsia"/>
                <w:sz w:val="19"/>
                <w:szCs w:val="19"/>
              </w:rPr>
              <w:t>、</w:t>
            </w:r>
            <w:r w:rsidRPr="00493580">
              <w:rPr>
                <w:rFonts w:hint="eastAsia"/>
                <w:sz w:val="19"/>
                <w:szCs w:val="19"/>
              </w:rPr>
              <w:t>できる限り緩やかなものとする。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（２）周辺の景観と調和した形態及び材料とするよう配慮する。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（３）できる限り自然植生と調和した緑化等により修景する。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跡地利用計画を考慮した行為の実施に心掛けるとともに</w:t>
            </w:r>
            <w:r w:rsidR="00AA73BE">
              <w:rPr>
                <w:rFonts w:hint="eastAsia"/>
                <w:sz w:val="19"/>
                <w:szCs w:val="19"/>
              </w:rPr>
              <w:t>、</w:t>
            </w:r>
            <w:r w:rsidRPr="00493580">
              <w:rPr>
                <w:rFonts w:hint="eastAsia"/>
                <w:sz w:val="19"/>
                <w:szCs w:val="19"/>
              </w:rPr>
              <w:t>行為終了後</w:t>
            </w:r>
            <w:r w:rsidR="00AA73BE">
              <w:rPr>
                <w:rFonts w:hint="eastAsia"/>
                <w:sz w:val="19"/>
                <w:szCs w:val="19"/>
              </w:rPr>
              <w:t>、</w:t>
            </w:r>
            <w:r w:rsidRPr="00493580">
              <w:rPr>
                <w:rFonts w:hint="eastAsia"/>
                <w:sz w:val="19"/>
                <w:szCs w:val="19"/>
              </w:rPr>
              <w:t>速やかに当該計画を実施する。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　前記２の場合を除き</w:t>
            </w:r>
            <w:r w:rsidR="00AA73BE">
              <w:rPr>
                <w:rFonts w:hint="eastAsia"/>
                <w:sz w:val="19"/>
                <w:szCs w:val="19"/>
              </w:rPr>
              <w:t>、</w:t>
            </w:r>
            <w:r w:rsidRPr="00493580">
              <w:rPr>
                <w:rFonts w:hint="eastAsia"/>
                <w:sz w:val="19"/>
                <w:szCs w:val="19"/>
              </w:rPr>
              <w:t>行為終了後は</w:t>
            </w:r>
            <w:r w:rsidR="00AA73BE">
              <w:rPr>
                <w:rFonts w:hint="eastAsia"/>
                <w:sz w:val="19"/>
                <w:szCs w:val="19"/>
              </w:rPr>
              <w:t>、</w:t>
            </w:r>
            <w:r w:rsidRPr="00493580">
              <w:rPr>
                <w:rFonts w:hint="eastAsia"/>
                <w:sz w:val="19"/>
                <w:szCs w:val="19"/>
              </w:rPr>
              <w:t>周囲の地形と違和感が生じないよう</w:t>
            </w:r>
            <w:r w:rsidR="00AA73BE">
              <w:rPr>
                <w:rFonts w:hint="eastAsia"/>
                <w:sz w:val="19"/>
                <w:szCs w:val="19"/>
              </w:rPr>
              <w:t>、</w:t>
            </w:r>
            <w:r w:rsidRPr="00493580">
              <w:rPr>
                <w:rFonts w:hint="eastAsia"/>
                <w:sz w:val="19"/>
                <w:szCs w:val="19"/>
              </w:rPr>
              <w:t>その回復に努めるとともに</w:t>
            </w:r>
            <w:r w:rsidR="00AA73BE">
              <w:rPr>
                <w:rFonts w:hint="eastAsia"/>
                <w:sz w:val="19"/>
                <w:szCs w:val="19"/>
              </w:rPr>
              <w:t>、</w:t>
            </w:r>
            <w:r w:rsidRPr="00493580">
              <w:rPr>
                <w:rFonts w:hint="eastAsia"/>
                <w:sz w:val="19"/>
                <w:szCs w:val="19"/>
              </w:rPr>
              <w:t>法面</w:t>
            </w:r>
            <w:r w:rsidR="00AA73BE">
              <w:rPr>
                <w:rFonts w:hint="eastAsia"/>
                <w:sz w:val="19"/>
                <w:szCs w:val="19"/>
              </w:rPr>
              <w:t>、</w:t>
            </w:r>
            <w:r w:rsidRPr="00493580">
              <w:rPr>
                <w:rFonts w:hint="eastAsia"/>
                <w:sz w:val="19"/>
                <w:szCs w:val="19"/>
              </w:rPr>
              <w:t>擁壁等も含めて</w:t>
            </w:r>
            <w:r w:rsidR="00AA73BE">
              <w:rPr>
                <w:rFonts w:hint="eastAsia"/>
                <w:sz w:val="19"/>
                <w:szCs w:val="19"/>
              </w:rPr>
              <w:t>、</w:t>
            </w:r>
            <w:r w:rsidRPr="00493580">
              <w:rPr>
                <w:rFonts w:hint="eastAsia"/>
                <w:sz w:val="19"/>
                <w:szCs w:val="19"/>
              </w:rPr>
              <w:t>自然植生と調和した緑化等により速やかな修景を行う。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行為終了後</w:t>
            </w:r>
            <w:r w:rsidR="00AA73BE">
              <w:rPr>
                <w:rFonts w:hint="eastAsia"/>
                <w:sz w:val="19"/>
                <w:szCs w:val="19"/>
              </w:rPr>
              <w:t>、</w:t>
            </w:r>
            <w:r w:rsidRPr="00493580">
              <w:rPr>
                <w:rFonts w:hint="eastAsia"/>
                <w:sz w:val="19"/>
                <w:szCs w:val="19"/>
              </w:rPr>
              <w:t>土地の不整形な分割又は細分化は避ける。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1F5C58" w:rsidRDefault="001F5C58" w:rsidP="001F5C58"/>
    <w:p w:rsidR="001F5C58" w:rsidRPr="001F5C58" w:rsidRDefault="001F5C58" w:rsidP="001F5C58">
      <w:pPr>
        <w:rPr>
          <w:rFonts w:hint="eastAsia"/>
          <w:b/>
          <w:sz w:val="28"/>
        </w:rPr>
      </w:pPr>
      <w:r>
        <w:br w:type="page"/>
      </w:r>
      <w:r w:rsidR="009E10A9">
        <w:rPr>
          <w:rFonts w:hint="eastAsia"/>
          <w:b/>
          <w:sz w:val="28"/>
        </w:rPr>
        <w:lastRenderedPageBreak/>
        <w:t xml:space="preserve">Ｄ　</w:t>
      </w:r>
      <w:r>
        <w:rPr>
          <w:rFonts w:hint="eastAsia"/>
          <w:b/>
          <w:sz w:val="28"/>
        </w:rPr>
        <w:t>土地の開墾</w:t>
      </w:r>
      <w:r w:rsidR="00AA73BE">
        <w:rPr>
          <w:rFonts w:hint="eastAsia"/>
          <w:b/>
          <w:sz w:val="28"/>
        </w:rPr>
        <w:t>、</w:t>
      </w:r>
      <w:r>
        <w:rPr>
          <w:rFonts w:hint="eastAsia"/>
          <w:b/>
          <w:sz w:val="28"/>
        </w:rPr>
        <w:t>土石の採取</w:t>
      </w:r>
      <w:r w:rsidR="00AA73BE">
        <w:rPr>
          <w:rFonts w:hint="eastAsia"/>
          <w:b/>
          <w:sz w:val="28"/>
        </w:rPr>
        <w:t>、</w:t>
      </w:r>
      <w:r>
        <w:rPr>
          <w:rFonts w:hint="eastAsia"/>
          <w:b/>
          <w:sz w:val="28"/>
        </w:rPr>
        <w:t>鉱物の掘採</w:t>
      </w:r>
      <w:r w:rsidRPr="001F5C58">
        <w:rPr>
          <w:rFonts w:hint="eastAsia"/>
          <w:b/>
          <w:sz w:val="28"/>
        </w:rPr>
        <w:t>その他の土地の形質の変更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1F5C58" w:rsidRPr="00493580" w:rsidTr="00493580">
        <w:tc>
          <w:tcPr>
            <w:tcW w:w="1368"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審査欄</w:t>
            </w:r>
          </w:p>
        </w:tc>
      </w:tr>
      <w:tr w:rsidR="00ED4569" w:rsidTr="00493580">
        <w:tc>
          <w:tcPr>
            <w:tcW w:w="1368" w:type="dxa"/>
            <w:shd w:val="clear" w:color="auto" w:fill="auto"/>
            <w:vAlign w:val="center"/>
          </w:tcPr>
          <w:p w:rsidR="00ED4569" w:rsidRPr="00493580" w:rsidRDefault="00ED4569" w:rsidP="00493580">
            <w:pPr>
              <w:snapToGrid w:val="0"/>
              <w:jc w:val="center"/>
              <w:rPr>
                <w:rFonts w:ascii="Century" w:hint="eastAsia"/>
                <w:sz w:val="22"/>
                <w:szCs w:val="22"/>
              </w:rPr>
            </w:pPr>
            <w:r w:rsidRPr="00493580">
              <w:rPr>
                <w:rFonts w:ascii="Century" w:hint="eastAsia"/>
                <w:sz w:val="22"/>
                <w:szCs w:val="22"/>
              </w:rPr>
              <w:t>位　置</w:t>
            </w:r>
          </w:p>
        </w:tc>
        <w:tc>
          <w:tcPr>
            <w:tcW w:w="3925" w:type="dxa"/>
            <w:shd w:val="clear" w:color="auto" w:fill="auto"/>
          </w:tcPr>
          <w:p w:rsidR="00ED4569" w:rsidRPr="00493580" w:rsidRDefault="00ED4569" w:rsidP="00493580">
            <w:pPr>
              <w:snapToGrid w:val="0"/>
              <w:ind w:left="190" w:hangingChars="100" w:hanging="190"/>
              <w:rPr>
                <w:rFonts w:hint="eastAsia"/>
                <w:sz w:val="19"/>
                <w:szCs w:val="19"/>
              </w:rPr>
            </w:pPr>
            <w:r w:rsidRPr="00493580">
              <w:rPr>
                <w:rFonts w:hint="eastAsia"/>
                <w:sz w:val="19"/>
                <w:szCs w:val="19"/>
              </w:rPr>
              <w:t xml:space="preserve">　　敷地外からの土地の出入口は</w:t>
            </w:r>
            <w:r w:rsidR="00AA73BE">
              <w:rPr>
                <w:rFonts w:hint="eastAsia"/>
                <w:sz w:val="19"/>
                <w:szCs w:val="19"/>
              </w:rPr>
              <w:t>、</w:t>
            </w:r>
            <w:r w:rsidRPr="00493580">
              <w:rPr>
                <w:rFonts w:hint="eastAsia"/>
                <w:sz w:val="19"/>
                <w:szCs w:val="19"/>
              </w:rPr>
              <w:t>できる限り限定するとともに</w:t>
            </w:r>
            <w:r w:rsidR="00AA73BE">
              <w:rPr>
                <w:rFonts w:hint="eastAsia"/>
                <w:sz w:val="19"/>
                <w:szCs w:val="19"/>
              </w:rPr>
              <w:t>、</w:t>
            </w:r>
            <w:r w:rsidRPr="00493580">
              <w:rPr>
                <w:rFonts w:hint="eastAsia"/>
                <w:sz w:val="19"/>
                <w:szCs w:val="19"/>
              </w:rPr>
              <w:t>土地の開墾や土石の採取又は鉱物の掘採が道路からできる限り見えにくい位置とする。</w:t>
            </w:r>
          </w:p>
        </w:tc>
        <w:tc>
          <w:tcPr>
            <w:tcW w:w="3926" w:type="dxa"/>
            <w:shd w:val="clear" w:color="auto" w:fill="auto"/>
          </w:tcPr>
          <w:p w:rsidR="00ED4569" w:rsidRDefault="00ED4569" w:rsidP="00493580">
            <w:pPr>
              <w:snapToGrid w:val="0"/>
              <w:rPr>
                <w:rFonts w:hint="eastAsia"/>
              </w:rPr>
            </w:pPr>
          </w:p>
        </w:tc>
        <w:tc>
          <w:tcPr>
            <w:tcW w:w="1059" w:type="dxa"/>
            <w:shd w:val="clear" w:color="auto" w:fill="auto"/>
          </w:tcPr>
          <w:p w:rsidR="00ED4569" w:rsidRDefault="00ED4569" w:rsidP="00493580">
            <w:pPr>
              <w:snapToGrid w:val="0"/>
              <w:rPr>
                <w:rFonts w:hint="eastAsia"/>
              </w:rPr>
            </w:pPr>
          </w:p>
        </w:tc>
      </w:tr>
      <w:tr w:rsidR="001F5C58" w:rsidTr="00493580">
        <w:tc>
          <w:tcPr>
            <w:tcW w:w="1368" w:type="dxa"/>
            <w:shd w:val="clear" w:color="auto" w:fill="auto"/>
            <w:vAlign w:val="center"/>
          </w:tcPr>
          <w:p w:rsidR="001F5C58" w:rsidRPr="00493580" w:rsidRDefault="00A369DF"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長大な法面</w:t>
            </w:r>
            <w:r w:rsidR="00AA73BE">
              <w:rPr>
                <w:rFonts w:hint="eastAsia"/>
                <w:sz w:val="19"/>
                <w:szCs w:val="19"/>
              </w:rPr>
              <w:t>、</w:t>
            </w:r>
            <w:r w:rsidRPr="00493580">
              <w:rPr>
                <w:rFonts w:hint="eastAsia"/>
                <w:sz w:val="19"/>
                <w:szCs w:val="19"/>
              </w:rPr>
              <w:t>擁壁等を生じないよう配慮する。ただし</w:t>
            </w:r>
            <w:r w:rsidR="00AA73BE">
              <w:rPr>
                <w:rFonts w:hint="eastAsia"/>
                <w:sz w:val="19"/>
                <w:szCs w:val="19"/>
              </w:rPr>
              <w:t>、</w:t>
            </w:r>
            <w:r w:rsidRPr="00493580">
              <w:rPr>
                <w:rFonts w:hint="eastAsia"/>
                <w:sz w:val="19"/>
                <w:szCs w:val="19"/>
              </w:rPr>
              <w:t>やむを得ない場合は</w:t>
            </w:r>
            <w:r w:rsidR="00AA73BE">
              <w:rPr>
                <w:rFonts w:hint="eastAsia"/>
                <w:sz w:val="19"/>
                <w:szCs w:val="19"/>
              </w:rPr>
              <w:t>、</w:t>
            </w:r>
            <w:r w:rsidRPr="00493580">
              <w:rPr>
                <w:rFonts w:hint="eastAsia"/>
                <w:sz w:val="19"/>
                <w:szCs w:val="19"/>
              </w:rPr>
              <w:t>次のことを工夫する。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（１）勾配は</w:t>
            </w:r>
            <w:r w:rsidR="00AA73BE">
              <w:rPr>
                <w:rFonts w:hint="eastAsia"/>
                <w:sz w:val="19"/>
                <w:szCs w:val="19"/>
              </w:rPr>
              <w:t>、</w:t>
            </w:r>
            <w:r w:rsidRPr="00493580">
              <w:rPr>
                <w:rFonts w:hint="eastAsia"/>
                <w:sz w:val="19"/>
                <w:szCs w:val="19"/>
              </w:rPr>
              <w:t>できる限り緩やかなものとする。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（２）周辺の景観と調和した形態及び材料とするよう配慮する。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（３）できる限り自然植生と調和した緑化等により修景する。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跡地利用計画を考慮した行為の実施に心掛けるとともに</w:t>
            </w:r>
            <w:r w:rsidR="00AA73BE">
              <w:rPr>
                <w:rFonts w:hint="eastAsia"/>
                <w:sz w:val="19"/>
                <w:szCs w:val="19"/>
              </w:rPr>
              <w:t>、</w:t>
            </w:r>
            <w:r w:rsidRPr="00493580">
              <w:rPr>
                <w:rFonts w:hint="eastAsia"/>
                <w:sz w:val="19"/>
                <w:szCs w:val="19"/>
              </w:rPr>
              <w:t>行為終了後</w:t>
            </w:r>
            <w:r w:rsidR="00AA73BE">
              <w:rPr>
                <w:rFonts w:hint="eastAsia"/>
                <w:sz w:val="19"/>
                <w:szCs w:val="19"/>
              </w:rPr>
              <w:t>、</w:t>
            </w:r>
            <w:r w:rsidRPr="00493580">
              <w:rPr>
                <w:rFonts w:hint="eastAsia"/>
                <w:sz w:val="19"/>
                <w:szCs w:val="19"/>
              </w:rPr>
              <w:t>速やかに当該計画を実施する。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　前記２の場合を除き</w:t>
            </w:r>
            <w:r w:rsidR="00AA73BE">
              <w:rPr>
                <w:rFonts w:hint="eastAsia"/>
                <w:sz w:val="19"/>
                <w:szCs w:val="19"/>
              </w:rPr>
              <w:t>、</w:t>
            </w:r>
            <w:r w:rsidRPr="00493580">
              <w:rPr>
                <w:rFonts w:hint="eastAsia"/>
                <w:sz w:val="19"/>
                <w:szCs w:val="19"/>
              </w:rPr>
              <w:t>行為終了後は</w:t>
            </w:r>
            <w:r w:rsidR="00AA73BE">
              <w:rPr>
                <w:rFonts w:hint="eastAsia"/>
                <w:sz w:val="19"/>
                <w:szCs w:val="19"/>
              </w:rPr>
              <w:t>、</w:t>
            </w:r>
            <w:r w:rsidRPr="00493580">
              <w:rPr>
                <w:rFonts w:hint="eastAsia"/>
                <w:sz w:val="19"/>
                <w:szCs w:val="19"/>
              </w:rPr>
              <w:t>周囲の地形と違和感が生じないよう</w:t>
            </w:r>
            <w:r w:rsidR="00AA73BE">
              <w:rPr>
                <w:rFonts w:hint="eastAsia"/>
                <w:sz w:val="19"/>
                <w:szCs w:val="19"/>
              </w:rPr>
              <w:t>、</w:t>
            </w:r>
            <w:r w:rsidRPr="00493580">
              <w:rPr>
                <w:rFonts w:hint="eastAsia"/>
                <w:sz w:val="19"/>
                <w:szCs w:val="19"/>
              </w:rPr>
              <w:t>その回復に努めるとともに</w:t>
            </w:r>
            <w:r w:rsidR="00AA73BE">
              <w:rPr>
                <w:rFonts w:hint="eastAsia"/>
                <w:sz w:val="19"/>
                <w:szCs w:val="19"/>
              </w:rPr>
              <w:t>、</w:t>
            </w:r>
            <w:r w:rsidRPr="00493580">
              <w:rPr>
                <w:rFonts w:hint="eastAsia"/>
                <w:sz w:val="19"/>
                <w:szCs w:val="19"/>
              </w:rPr>
              <w:t>法面</w:t>
            </w:r>
            <w:r w:rsidR="00AA73BE">
              <w:rPr>
                <w:rFonts w:hint="eastAsia"/>
                <w:sz w:val="19"/>
                <w:szCs w:val="19"/>
              </w:rPr>
              <w:t>、</w:t>
            </w:r>
            <w:r w:rsidRPr="00493580">
              <w:rPr>
                <w:rFonts w:hint="eastAsia"/>
                <w:sz w:val="19"/>
                <w:szCs w:val="19"/>
              </w:rPr>
              <w:t>擁壁等も含めて</w:t>
            </w:r>
            <w:r w:rsidR="00AA73BE">
              <w:rPr>
                <w:rFonts w:hint="eastAsia"/>
                <w:sz w:val="19"/>
                <w:szCs w:val="19"/>
              </w:rPr>
              <w:t>、</w:t>
            </w:r>
            <w:r w:rsidRPr="00493580">
              <w:rPr>
                <w:rFonts w:hint="eastAsia"/>
                <w:sz w:val="19"/>
                <w:szCs w:val="19"/>
              </w:rPr>
              <w:t>自然植生と調和した緑化等により速やかな修景を行う。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ED4569" w:rsidRDefault="00ED4569" w:rsidP="001F5C58"/>
    <w:p w:rsidR="00ED4569" w:rsidRPr="001F5C58" w:rsidRDefault="00ED4569" w:rsidP="00ED4569">
      <w:pPr>
        <w:rPr>
          <w:rFonts w:hint="eastAsia"/>
          <w:b/>
          <w:sz w:val="28"/>
        </w:rPr>
      </w:pPr>
      <w:r>
        <w:br w:type="page"/>
      </w:r>
      <w:r w:rsidR="009E10A9">
        <w:rPr>
          <w:rFonts w:hint="eastAsia"/>
          <w:b/>
          <w:sz w:val="28"/>
        </w:rPr>
        <w:lastRenderedPageBreak/>
        <w:t xml:space="preserve">Ｅ　</w:t>
      </w:r>
      <w:r>
        <w:rPr>
          <w:rFonts w:hint="eastAsia"/>
          <w:b/>
          <w:sz w:val="28"/>
        </w:rPr>
        <w:t>屋外における土石</w:t>
      </w:r>
      <w:r w:rsidR="00AA73BE">
        <w:rPr>
          <w:rFonts w:hint="eastAsia"/>
          <w:b/>
          <w:sz w:val="28"/>
        </w:rPr>
        <w:t>、</w:t>
      </w:r>
      <w:r>
        <w:rPr>
          <w:rFonts w:hint="eastAsia"/>
          <w:b/>
          <w:sz w:val="28"/>
        </w:rPr>
        <w:t>廃棄物</w:t>
      </w:r>
      <w:r w:rsidR="00AA73BE">
        <w:rPr>
          <w:rFonts w:hint="eastAsia"/>
          <w:b/>
          <w:sz w:val="28"/>
        </w:rPr>
        <w:t>、</w:t>
      </w:r>
      <w:r>
        <w:rPr>
          <w:rFonts w:hint="eastAsia"/>
          <w:b/>
          <w:sz w:val="28"/>
        </w:rPr>
        <w:t>再生資源その他の物件の堆積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ED4569" w:rsidRPr="00493580" w:rsidTr="00493580">
        <w:tc>
          <w:tcPr>
            <w:tcW w:w="1368"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審査欄</w:t>
            </w:r>
          </w:p>
        </w:tc>
      </w:tr>
      <w:tr w:rsidR="00ED4569" w:rsidTr="00493580">
        <w:tc>
          <w:tcPr>
            <w:tcW w:w="1368" w:type="dxa"/>
            <w:shd w:val="clear" w:color="auto" w:fill="auto"/>
            <w:vAlign w:val="center"/>
          </w:tcPr>
          <w:p w:rsidR="00ED4569" w:rsidRPr="00493580" w:rsidRDefault="00ED4569" w:rsidP="00493580">
            <w:pPr>
              <w:snapToGrid w:val="0"/>
              <w:jc w:val="center"/>
              <w:rPr>
                <w:rFonts w:ascii="Century" w:hint="eastAsia"/>
                <w:sz w:val="22"/>
                <w:szCs w:val="22"/>
              </w:rPr>
            </w:pPr>
            <w:r w:rsidRPr="00493580">
              <w:rPr>
                <w:rFonts w:ascii="Century" w:hint="eastAsia"/>
                <w:sz w:val="22"/>
                <w:szCs w:val="22"/>
              </w:rPr>
              <w:t>位置及び</w:t>
            </w:r>
          </w:p>
          <w:p w:rsidR="00ED4569" w:rsidRPr="00493580" w:rsidRDefault="00ED4569" w:rsidP="00493580">
            <w:pPr>
              <w:snapToGrid w:val="0"/>
              <w:jc w:val="center"/>
              <w:rPr>
                <w:rFonts w:ascii="Century" w:hint="eastAsia"/>
                <w:sz w:val="22"/>
                <w:szCs w:val="22"/>
              </w:rPr>
            </w:pPr>
            <w:r w:rsidRPr="00493580">
              <w:rPr>
                <w:rFonts w:ascii="Century" w:hint="eastAsia"/>
                <w:sz w:val="22"/>
                <w:szCs w:val="22"/>
              </w:rPr>
              <w:t>規模</w:t>
            </w:r>
          </w:p>
        </w:tc>
        <w:tc>
          <w:tcPr>
            <w:tcW w:w="3925" w:type="dxa"/>
            <w:shd w:val="clear" w:color="auto" w:fill="auto"/>
          </w:tcPr>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１　敷地外からの出入口は</w:t>
            </w:r>
            <w:r w:rsidR="00AA73BE">
              <w:rPr>
                <w:rFonts w:hint="eastAsia"/>
                <w:sz w:val="19"/>
                <w:szCs w:val="19"/>
              </w:rPr>
              <w:t>、</w:t>
            </w:r>
            <w:r w:rsidRPr="00493580">
              <w:rPr>
                <w:rFonts w:hint="eastAsia"/>
                <w:sz w:val="19"/>
                <w:szCs w:val="19"/>
              </w:rPr>
              <w:t>できる限り限定するとともに</w:t>
            </w:r>
            <w:r w:rsidR="00AA73BE">
              <w:rPr>
                <w:rFonts w:hint="eastAsia"/>
                <w:sz w:val="19"/>
                <w:szCs w:val="19"/>
              </w:rPr>
              <w:t>、</w:t>
            </w:r>
            <w:r w:rsidRPr="00493580">
              <w:rPr>
                <w:rFonts w:hint="eastAsia"/>
                <w:sz w:val="19"/>
                <w:szCs w:val="19"/>
              </w:rPr>
              <w:t>堆積物が道路の公共用地からできる限り見えにくい位置とする。</w:t>
            </w:r>
          </w:p>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２　できる限り堆積物の高さを低くするとともに</w:t>
            </w:r>
            <w:r w:rsidR="00AA73BE">
              <w:rPr>
                <w:rFonts w:hint="eastAsia"/>
                <w:sz w:val="19"/>
                <w:szCs w:val="19"/>
              </w:rPr>
              <w:t>、</w:t>
            </w:r>
            <w:r w:rsidRPr="00493580">
              <w:rPr>
                <w:rFonts w:hint="eastAsia"/>
                <w:sz w:val="19"/>
                <w:szCs w:val="19"/>
              </w:rPr>
              <w:t>整然とした堆積に配慮する。</w:t>
            </w:r>
          </w:p>
        </w:tc>
        <w:tc>
          <w:tcPr>
            <w:tcW w:w="3926" w:type="dxa"/>
            <w:shd w:val="clear" w:color="auto" w:fill="auto"/>
          </w:tcPr>
          <w:p w:rsidR="00ED4569" w:rsidRDefault="00ED4569" w:rsidP="00493580">
            <w:pPr>
              <w:snapToGrid w:val="0"/>
              <w:rPr>
                <w:rFonts w:hint="eastAsia"/>
              </w:rPr>
            </w:pPr>
          </w:p>
        </w:tc>
        <w:tc>
          <w:tcPr>
            <w:tcW w:w="1059" w:type="dxa"/>
            <w:shd w:val="clear" w:color="auto" w:fill="auto"/>
          </w:tcPr>
          <w:p w:rsidR="00ED4569" w:rsidRDefault="00ED4569" w:rsidP="00493580">
            <w:pPr>
              <w:snapToGrid w:val="0"/>
              <w:rPr>
                <w:rFonts w:hint="eastAsia"/>
              </w:rPr>
            </w:pPr>
          </w:p>
        </w:tc>
      </w:tr>
      <w:tr w:rsidR="00ED4569" w:rsidTr="00493580">
        <w:tc>
          <w:tcPr>
            <w:tcW w:w="1368" w:type="dxa"/>
            <w:shd w:val="clear" w:color="auto" w:fill="auto"/>
            <w:vAlign w:val="center"/>
          </w:tcPr>
          <w:p w:rsidR="00ED4569" w:rsidRPr="00493580" w:rsidRDefault="00A369DF"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ED4569" w:rsidRPr="00493580" w:rsidRDefault="00ED4569" w:rsidP="00493580">
            <w:pPr>
              <w:snapToGrid w:val="0"/>
              <w:ind w:left="190" w:hangingChars="100" w:hanging="190"/>
              <w:rPr>
                <w:rFonts w:hint="eastAsia"/>
                <w:sz w:val="19"/>
                <w:szCs w:val="19"/>
              </w:rPr>
            </w:pPr>
            <w:r w:rsidRPr="00493580">
              <w:rPr>
                <w:rFonts w:hint="eastAsia"/>
                <w:sz w:val="19"/>
                <w:szCs w:val="19"/>
              </w:rPr>
              <w:t xml:space="preserve">１　</w:t>
            </w:r>
            <w:r w:rsidR="00A369DF" w:rsidRPr="00493580">
              <w:rPr>
                <w:rFonts w:hint="eastAsia"/>
                <w:sz w:val="19"/>
                <w:szCs w:val="19"/>
              </w:rPr>
              <w:t>堆積物の形態が</w:t>
            </w:r>
            <w:r w:rsidRPr="00493580">
              <w:rPr>
                <w:rFonts w:hint="eastAsia"/>
                <w:sz w:val="19"/>
                <w:szCs w:val="19"/>
              </w:rPr>
              <w:t>長大</w:t>
            </w:r>
            <w:r w:rsidR="00A369DF" w:rsidRPr="00493580">
              <w:rPr>
                <w:rFonts w:hint="eastAsia"/>
                <w:sz w:val="19"/>
                <w:szCs w:val="19"/>
              </w:rPr>
              <w:t>とならない</w:t>
            </w:r>
            <w:r w:rsidRPr="00493580">
              <w:rPr>
                <w:rFonts w:hint="eastAsia"/>
                <w:sz w:val="19"/>
                <w:szCs w:val="19"/>
              </w:rPr>
              <w:t>よう配慮する。ただし</w:t>
            </w:r>
            <w:r w:rsidR="00AA73BE">
              <w:rPr>
                <w:rFonts w:hint="eastAsia"/>
                <w:sz w:val="19"/>
                <w:szCs w:val="19"/>
              </w:rPr>
              <w:t>、</w:t>
            </w:r>
            <w:r w:rsidRPr="00493580">
              <w:rPr>
                <w:rFonts w:hint="eastAsia"/>
                <w:sz w:val="19"/>
                <w:szCs w:val="19"/>
              </w:rPr>
              <w:t>やむを得ない場合は</w:t>
            </w:r>
            <w:r w:rsidR="00AA73BE">
              <w:rPr>
                <w:rFonts w:hint="eastAsia"/>
                <w:sz w:val="19"/>
                <w:szCs w:val="19"/>
              </w:rPr>
              <w:t>、</w:t>
            </w:r>
            <w:r w:rsidRPr="00493580">
              <w:rPr>
                <w:rFonts w:hint="eastAsia"/>
                <w:sz w:val="19"/>
                <w:szCs w:val="19"/>
              </w:rPr>
              <w:t>次のことを工夫する。</w:t>
            </w:r>
          </w:p>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（１）勾配は</w:t>
            </w:r>
            <w:r w:rsidR="00AA73BE">
              <w:rPr>
                <w:rFonts w:hint="eastAsia"/>
                <w:sz w:val="19"/>
                <w:szCs w:val="19"/>
              </w:rPr>
              <w:t>、</w:t>
            </w:r>
            <w:r w:rsidRPr="00493580">
              <w:rPr>
                <w:rFonts w:hint="eastAsia"/>
                <w:sz w:val="19"/>
                <w:szCs w:val="19"/>
              </w:rPr>
              <w:t>できる限り緩やかなものとする。</w:t>
            </w:r>
          </w:p>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（２）周辺の景観と調和した形態とするよう配慮する。</w:t>
            </w:r>
          </w:p>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（３）できる限り自然植生と調和した緑化等により修景する。</w:t>
            </w:r>
          </w:p>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２　跡地利用計画を考慮した行為の実施に心掛けるとともに</w:t>
            </w:r>
            <w:r w:rsidR="00AA73BE">
              <w:rPr>
                <w:rFonts w:hint="eastAsia"/>
                <w:sz w:val="19"/>
                <w:szCs w:val="19"/>
              </w:rPr>
              <w:t>、</w:t>
            </w:r>
            <w:r w:rsidRPr="00493580">
              <w:rPr>
                <w:rFonts w:hint="eastAsia"/>
                <w:sz w:val="19"/>
                <w:szCs w:val="19"/>
              </w:rPr>
              <w:t>行為終了後</w:t>
            </w:r>
            <w:r w:rsidR="00AA73BE">
              <w:rPr>
                <w:rFonts w:hint="eastAsia"/>
                <w:sz w:val="19"/>
                <w:szCs w:val="19"/>
              </w:rPr>
              <w:t>、</w:t>
            </w:r>
            <w:r w:rsidRPr="00493580">
              <w:rPr>
                <w:rFonts w:hint="eastAsia"/>
                <w:sz w:val="19"/>
                <w:szCs w:val="19"/>
              </w:rPr>
              <w:t>速やかに当該計画を実施する。</w:t>
            </w:r>
          </w:p>
          <w:p w:rsidR="00ED4569" w:rsidRPr="00493580" w:rsidRDefault="00ED4569" w:rsidP="00493580">
            <w:pPr>
              <w:snapToGrid w:val="0"/>
              <w:ind w:left="190" w:hangingChars="100" w:hanging="190"/>
              <w:rPr>
                <w:rFonts w:hint="eastAsia"/>
                <w:sz w:val="19"/>
                <w:szCs w:val="19"/>
              </w:rPr>
            </w:pPr>
            <w:r w:rsidRPr="00493580">
              <w:rPr>
                <w:rFonts w:hint="eastAsia"/>
                <w:sz w:val="19"/>
                <w:szCs w:val="19"/>
              </w:rPr>
              <w:t>３　前記２の場合を除き</w:t>
            </w:r>
            <w:r w:rsidR="00AA73BE">
              <w:rPr>
                <w:rFonts w:hint="eastAsia"/>
                <w:sz w:val="19"/>
                <w:szCs w:val="19"/>
              </w:rPr>
              <w:t>、</w:t>
            </w:r>
            <w:r w:rsidRPr="00493580">
              <w:rPr>
                <w:rFonts w:hint="eastAsia"/>
                <w:sz w:val="19"/>
                <w:szCs w:val="19"/>
              </w:rPr>
              <w:t>行為終了後は</w:t>
            </w:r>
            <w:r w:rsidR="00AA73BE">
              <w:rPr>
                <w:rFonts w:hint="eastAsia"/>
                <w:sz w:val="19"/>
                <w:szCs w:val="19"/>
              </w:rPr>
              <w:t>、</w:t>
            </w:r>
            <w:r w:rsidRPr="00493580">
              <w:rPr>
                <w:rFonts w:hint="eastAsia"/>
                <w:sz w:val="19"/>
                <w:szCs w:val="19"/>
              </w:rPr>
              <w:t>周囲の地形と違和感が生じないよう</w:t>
            </w:r>
            <w:r w:rsidR="00AA73BE">
              <w:rPr>
                <w:rFonts w:hint="eastAsia"/>
                <w:sz w:val="19"/>
                <w:szCs w:val="19"/>
              </w:rPr>
              <w:t>、</w:t>
            </w:r>
            <w:r w:rsidRPr="00493580">
              <w:rPr>
                <w:rFonts w:hint="eastAsia"/>
                <w:sz w:val="19"/>
                <w:szCs w:val="19"/>
              </w:rPr>
              <w:t>その回復に努めるとともに</w:t>
            </w:r>
            <w:r w:rsidR="00AA73BE">
              <w:rPr>
                <w:rFonts w:hint="eastAsia"/>
                <w:sz w:val="19"/>
                <w:szCs w:val="19"/>
              </w:rPr>
              <w:t>、</w:t>
            </w:r>
            <w:r w:rsidRPr="00493580">
              <w:rPr>
                <w:rFonts w:hint="eastAsia"/>
                <w:sz w:val="19"/>
                <w:szCs w:val="19"/>
              </w:rPr>
              <w:t>自然植生と調和した緑化等により速やかな修景を行う。</w:t>
            </w:r>
          </w:p>
        </w:tc>
        <w:tc>
          <w:tcPr>
            <w:tcW w:w="3926" w:type="dxa"/>
            <w:shd w:val="clear" w:color="auto" w:fill="auto"/>
          </w:tcPr>
          <w:p w:rsidR="00ED4569" w:rsidRDefault="00ED4569" w:rsidP="00493580">
            <w:pPr>
              <w:snapToGrid w:val="0"/>
              <w:rPr>
                <w:rFonts w:hint="eastAsia"/>
              </w:rPr>
            </w:pPr>
          </w:p>
        </w:tc>
        <w:tc>
          <w:tcPr>
            <w:tcW w:w="1059" w:type="dxa"/>
            <w:shd w:val="clear" w:color="auto" w:fill="auto"/>
          </w:tcPr>
          <w:p w:rsidR="00ED4569" w:rsidRDefault="00ED4569" w:rsidP="00493580">
            <w:pPr>
              <w:snapToGrid w:val="0"/>
              <w:rPr>
                <w:rFonts w:hint="eastAsia"/>
              </w:rPr>
            </w:pPr>
          </w:p>
        </w:tc>
      </w:tr>
    </w:tbl>
    <w:p w:rsidR="00ED4569" w:rsidRDefault="00ED4569" w:rsidP="00ED4569"/>
    <w:p w:rsidR="00ED4569" w:rsidRPr="001F5C58" w:rsidRDefault="00ED4569" w:rsidP="00ED4569">
      <w:pPr>
        <w:rPr>
          <w:rFonts w:hint="eastAsia"/>
          <w:b/>
          <w:sz w:val="28"/>
        </w:rPr>
      </w:pPr>
      <w:r>
        <w:br w:type="page"/>
      </w:r>
      <w:r w:rsidR="009E10A9">
        <w:rPr>
          <w:rFonts w:hint="eastAsia"/>
          <w:b/>
          <w:sz w:val="28"/>
        </w:rPr>
        <w:lastRenderedPageBreak/>
        <w:t xml:space="preserve">Ｆ　</w:t>
      </w:r>
      <w:r>
        <w:rPr>
          <w:rFonts w:hint="eastAsia"/>
          <w:b/>
          <w:sz w:val="28"/>
        </w:rPr>
        <w:t>水面の埋立て又は干拓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ED4569" w:rsidRPr="00493580" w:rsidTr="00493580">
        <w:tc>
          <w:tcPr>
            <w:tcW w:w="1368"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ED4569" w:rsidRPr="00493580" w:rsidRDefault="00ED4569" w:rsidP="00493580">
            <w:pPr>
              <w:snapToGrid w:val="0"/>
              <w:jc w:val="center"/>
              <w:rPr>
                <w:rFonts w:hint="eastAsia"/>
                <w:b/>
                <w:sz w:val="22"/>
                <w:szCs w:val="22"/>
              </w:rPr>
            </w:pPr>
            <w:r w:rsidRPr="00493580">
              <w:rPr>
                <w:rFonts w:hint="eastAsia"/>
                <w:b/>
                <w:sz w:val="22"/>
                <w:szCs w:val="22"/>
              </w:rPr>
              <w:t>審査欄</w:t>
            </w:r>
          </w:p>
        </w:tc>
      </w:tr>
      <w:tr w:rsidR="00ED4569" w:rsidTr="00493580">
        <w:tc>
          <w:tcPr>
            <w:tcW w:w="1368" w:type="dxa"/>
            <w:shd w:val="clear" w:color="auto" w:fill="auto"/>
          </w:tcPr>
          <w:p w:rsidR="00ED4569" w:rsidRPr="00493580" w:rsidRDefault="00ED4569" w:rsidP="00493580">
            <w:pPr>
              <w:snapToGrid w:val="0"/>
              <w:jc w:val="center"/>
              <w:rPr>
                <w:rFonts w:ascii="Century" w:hint="eastAsia"/>
                <w:sz w:val="22"/>
                <w:szCs w:val="22"/>
              </w:rPr>
            </w:pPr>
            <w:r w:rsidRPr="00493580">
              <w:rPr>
                <w:rFonts w:ascii="Century" w:hint="eastAsia"/>
                <w:sz w:val="22"/>
                <w:szCs w:val="22"/>
              </w:rPr>
              <w:t>方法及び</w:t>
            </w:r>
          </w:p>
          <w:p w:rsidR="00ED4569" w:rsidRPr="00493580" w:rsidRDefault="00ED4569" w:rsidP="00493580">
            <w:pPr>
              <w:snapToGrid w:val="0"/>
              <w:jc w:val="center"/>
              <w:rPr>
                <w:rFonts w:ascii="Century" w:hint="eastAsia"/>
                <w:sz w:val="22"/>
                <w:szCs w:val="22"/>
              </w:rPr>
            </w:pPr>
            <w:r w:rsidRPr="00493580">
              <w:rPr>
                <w:rFonts w:ascii="Century" w:hint="eastAsia"/>
                <w:sz w:val="22"/>
                <w:szCs w:val="22"/>
              </w:rPr>
              <w:t>変更後の</w:t>
            </w:r>
          </w:p>
          <w:p w:rsidR="00ED4569" w:rsidRPr="00493580" w:rsidRDefault="00ED4569" w:rsidP="00493580">
            <w:pPr>
              <w:snapToGrid w:val="0"/>
              <w:jc w:val="center"/>
              <w:rPr>
                <w:rFonts w:ascii="Century" w:hint="eastAsia"/>
                <w:sz w:val="22"/>
                <w:szCs w:val="22"/>
              </w:rPr>
            </w:pPr>
            <w:r w:rsidRPr="00493580">
              <w:rPr>
                <w:rFonts w:ascii="Century" w:hint="eastAsia"/>
                <w:sz w:val="22"/>
                <w:szCs w:val="22"/>
              </w:rPr>
              <w:t>形状</w:t>
            </w:r>
          </w:p>
        </w:tc>
        <w:tc>
          <w:tcPr>
            <w:tcW w:w="3925" w:type="dxa"/>
            <w:shd w:val="clear" w:color="auto" w:fill="auto"/>
          </w:tcPr>
          <w:p w:rsidR="00ED4569" w:rsidRPr="00493580" w:rsidRDefault="00ED4569" w:rsidP="00493580">
            <w:pPr>
              <w:snapToGrid w:val="0"/>
              <w:ind w:left="190" w:hangingChars="100" w:hanging="190"/>
              <w:rPr>
                <w:rFonts w:hint="eastAsia"/>
                <w:sz w:val="19"/>
                <w:szCs w:val="19"/>
              </w:rPr>
            </w:pPr>
            <w:r w:rsidRPr="00493580">
              <w:rPr>
                <w:rFonts w:hint="eastAsia"/>
                <w:sz w:val="19"/>
                <w:szCs w:val="19"/>
              </w:rPr>
              <w:t xml:space="preserve">　　埋立て又は干拓における</w:t>
            </w:r>
            <w:r w:rsidR="00AA73BE">
              <w:rPr>
                <w:rFonts w:hint="eastAsia"/>
                <w:sz w:val="19"/>
                <w:szCs w:val="19"/>
              </w:rPr>
              <w:t>、</w:t>
            </w:r>
            <w:r w:rsidRPr="00493580">
              <w:rPr>
                <w:rFonts w:hint="eastAsia"/>
                <w:sz w:val="19"/>
                <w:szCs w:val="19"/>
              </w:rPr>
              <w:t>護岸</w:t>
            </w:r>
            <w:r w:rsidR="00AA73BE">
              <w:rPr>
                <w:rFonts w:hint="eastAsia"/>
                <w:sz w:val="19"/>
                <w:szCs w:val="19"/>
              </w:rPr>
              <w:t>、</w:t>
            </w:r>
            <w:r w:rsidRPr="00493580">
              <w:rPr>
                <w:rFonts w:hint="eastAsia"/>
                <w:sz w:val="19"/>
                <w:szCs w:val="19"/>
              </w:rPr>
              <w:t>堤防等は</w:t>
            </w:r>
            <w:r w:rsidR="00AA73BE">
              <w:rPr>
                <w:rFonts w:hint="eastAsia"/>
                <w:sz w:val="19"/>
                <w:szCs w:val="19"/>
              </w:rPr>
              <w:t>、</w:t>
            </w:r>
            <w:r w:rsidRPr="00493580">
              <w:rPr>
                <w:rFonts w:hint="eastAsia"/>
                <w:sz w:val="19"/>
                <w:szCs w:val="19"/>
              </w:rPr>
              <w:t>周辺の景観と調和するよう形態</w:t>
            </w:r>
            <w:r w:rsidR="00AA73BE">
              <w:rPr>
                <w:rFonts w:hint="eastAsia"/>
                <w:sz w:val="19"/>
                <w:szCs w:val="19"/>
              </w:rPr>
              <w:t>、</w:t>
            </w:r>
            <w:r w:rsidRPr="00493580">
              <w:rPr>
                <w:rFonts w:hint="eastAsia"/>
                <w:sz w:val="19"/>
                <w:szCs w:val="19"/>
              </w:rPr>
              <w:t>素材等を工夫する。</w:t>
            </w:r>
          </w:p>
        </w:tc>
        <w:tc>
          <w:tcPr>
            <w:tcW w:w="3926" w:type="dxa"/>
            <w:shd w:val="clear" w:color="auto" w:fill="auto"/>
          </w:tcPr>
          <w:p w:rsidR="00ED4569" w:rsidRDefault="00ED4569" w:rsidP="00493580">
            <w:pPr>
              <w:snapToGrid w:val="0"/>
              <w:rPr>
                <w:rFonts w:hint="eastAsia"/>
              </w:rPr>
            </w:pPr>
          </w:p>
        </w:tc>
        <w:tc>
          <w:tcPr>
            <w:tcW w:w="1059" w:type="dxa"/>
            <w:shd w:val="clear" w:color="auto" w:fill="auto"/>
          </w:tcPr>
          <w:p w:rsidR="00ED4569" w:rsidRDefault="00ED4569" w:rsidP="00493580">
            <w:pPr>
              <w:snapToGrid w:val="0"/>
              <w:rPr>
                <w:rFonts w:hint="eastAsia"/>
              </w:rPr>
            </w:pPr>
          </w:p>
        </w:tc>
      </w:tr>
    </w:tbl>
    <w:p w:rsidR="00ED4569" w:rsidRPr="00ED4569" w:rsidRDefault="00ED4569" w:rsidP="00ED4569"/>
    <w:p w:rsidR="001F5C58" w:rsidRPr="00ED4569" w:rsidRDefault="001F5C58" w:rsidP="001F5C58"/>
    <w:sectPr w:rsidR="001F5C58" w:rsidRPr="00ED4569" w:rsidSect="000B5CEE">
      <w:headerReference w:type="default" r:id="rId6"/>
      <w:pgSz w:w="11906" w:h="16838" w:code="9"/>
      <w:pgMar w:top="1134" w:right="851" w:bottom="1134" w:left="85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A31" w:rsidRDefault="00AF2A31">
      <w:r>
        <w:separator/>
      </w:r>
    </w:p>
  </w:endnote>
  <w:endnote w:type="continuationSeparator" w:id="0">
    <w:p w:rsidR="00AF2A31" w:rsidRDefault="00AF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A31" w:rsidRDefault="00AF2A31">
      <w:r>
        <w:separator/>
      </w:r>
    </w:p>
  </w:footnote>
  <w:footnote w:type="continuationSeparator" w:id="0">
    <w:p w:rsidR="00AF2A31" w:rsidRDefault="00AF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EE" w:rsidRPr="000B5CEE" w:rsidRDefault="000B5CEE" w:rsidP="000B5CEE">
    <w:pPr>
      <w:jc w:val="center"/>
      <w:rPr>
        <w:rFonts w:hint="eastAsia"/>
        <w:b/>
        <w:sz w:val="28"/>
        <w:szCs w:val="28"/>
      </w:rPr>
    </w:pPr>
    <w:r w:rsidRPr="000B5CEE">
      <w:rPr>
        <w:rFonts w:hint="eastAsia"/>
        <w:b/>
        <w:sz w:val="28"/>
        <w:szCs w:val="28"/>
      </w:rPr>
      <w:t>景観づくりの基準に基づく配慮事項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47"/>
  <w:displayHorizontalDrawingGridEvery w:val="0"/>
  <w:noPunctuationKerning/>
  <w:characterSpacingControl w:val="doNotCompress"/>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E"/>
    <w:rsid w:val="000705A7"/>
    <w:rsid w:val="000B5CEE"/>
    <w:rsid w:val="0013397E"/>
    <w:rsid w:val="001F5C58"/>
    <w:rsid w:val="00243333"/>
    <w:rsid w:val="002F7EE4"/>
    <w:rsid w:val="00357D5F"/>
    <w:rsid w:val="004160BE"/>
    <w:rsid w:val="00455FE0"/>
    <w:rsid w:val="00493580"/>
    <w:rsid w:val="00680519"/>
    <w:rsid w:val="006B2DC5"/>
    <w:rsid w:val="00840B3F"/>
    <w:rsid w:val="009A1C8D"/>
    <w:rsid w:val="009C43B3"/>
    <w:rsid w:val="009E10A9"/>
    <w:rsid w:val="00A369DF"/>
    <w:rsid w:val="00A544E3"/>
    <w:rsid w:val="00AA73BE"/>
    <w:rsid w:val="00AF19B8"/>
    <w:rsid w:val="00AF2A31"/>
    <w:rsid w:val="00B54650"/>
    <w:rsid w:val="00C0536D"/>
    <w:rsid w:val="00C655F9"/>
    <w:rsid w:val="00CA5F30"/>
    <w:rsid w:val="00DA24D7"/>
    <w:rsid w:val="00E07B58"/>
    <w:rsid w:val="00ED4569"/>
    <w:rsid w:val="00F215FF"/>
    <w:rsid w:val="00FA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4D79DF8"/>
  <w15:chartTrackingRefBased/>
  <w15:docId w15:val="{0C981218-C239-405D-A076-164F1757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5CEE"/>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B5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5CEE"/>
    <w:pPr>
      <w:tabs>
        <w:tab w:val="center" w:pos="4252"/>
        <w:tab w:val="right" w:pos="8504"/>
      </w:tabs>
      <w:snapToGrid w:val="0"/>
    </w:pPr>
  </w:style>
  <w:style w:type="paragraph" w:styleId="a5">
    <w:name w:val="footer"/>
    <w:basedOn w:val="a"/>
    <w:rsid w:val="000B5CEE"/>
    <w:pPr>
      <w:tabs>
        <w:tab w:val="center" w:pos="4252"/>
        <w:tab w:val="right" w:pos="8504"/>
      </w:tabs>
      <w:snapToGrid w:val="0"/>
    </w:pPr>
  </w:style>
  <w:style w:type="paragraph" w:styleId="a6">
    <w:name w:val="Balloon Text"/>
    <w:basedOn w:val="a"/>
    <w:link w:val="a7"/>
    <w:rsid w:val="00AA73BE"/>
    <w:rPr>
      <w:rFonts w:ascii="游ゴシック Light" w:eastAsia="游ゴシック Light" w:hAnsi="游ゴシック Light"/>
      <w:szCs w:val="18"/>
    </w:rPr>
  </w:style>
  <w:style w:type="character" w:customStyle="1" w:styleId="a7">
    <w:name w:val="吹き出し (文字)"/>
    <w:link w:val="a6"/>
    <w:rsid w:val="00AA73B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3312</Words>
  <Characters>300</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福山市</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cp:lastModifiedBy>山本　典雅</cp:lastModifiedBy>
  <cp:revision>2</cp:revision>
  <cp:lastPrinted>2024-12-10T02:09:00Z</cp:lastPrinted>
  <dcterms:created xsi:type="dcterms:W3CDTF">2025-10-22T02:29:00Z</dcterms:created>
  <dcterms:modified xsi:type="dcterms:W3CDTF">2025-10-22T02:29:00Z</dcterms:modified>
</cp:coreProperties>
</file>