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074" w14:textId="79E15B94" w:rsidR="000F5746" w:rsidRDefault="009825E7" w:rsidP="000F5746">
      <w:pPr>
        <w:jc w:val="center"/>
      </w:pPr>
      <w:r>
        <w:rPr>
          <w:rFonts w:hint="eastAsia"/>
        </w:rPr>
        <w:t>２０２</w:t>
      </w:r>
      <w:r w:rsidR="000A09C6">
        <w:rPr>
          <w:rFonts w:hint="eastAsia"/>
        </w:rPr>
        <w:t>６</w:t>
      </w:r>
      <w:r w:rsidR="000F5746">
        <w:rPr>
          <w:rFonts w:hint="eastAsia"/>
        </w:rPr>
        <w:t>年度　福山市人権交流センター人権啓発・交流事業業務</w:t>
      </w:r>
    </w:p>
    <w:p w14:paraId="34874A5F" w14:textId="77777777" w:rsidR="000A09C6" w:rsidRDefault="000F5746" w:rsidP="000F5746">
      <w:pPr>
        <w:jc w:val="center"/>
      </w:pPr>
      <w:r>
        <w:rPr>
          <w:rFonts w:hint="eastAsia"/>
        </w:rPr>
        <w:t>プロポーザル実施結果及び契約の内容</w:t>
      </w:r>
    </w:p>
    <w:p w14:paraId="453CFC3F" w14:textId="77777777" w:rsidR="000F5746" w:rsidRDefault="000F5746" w:rsidP="000F5746">
      <w:pPr>
        <w:jc w:val="left"/>
      </w:pPr>
    </w:p>
    <w:p w14:paraId="4FA5DFA4" w14:textId="77777777" w:rsidR="000F5746" w:rsidRDefault="000F5746" w:rsidP="00640822">
      <w:pPr>
        <w:jc w:val="right"/>
      </w:pPr>
      <w:r>
        <w:rPr>
          <w:rFonts w:hint="eastAsia"/>
        </w:rPr>
        <w:t>担当課　市民局まちづくり推進部多様性社会推進課</w:t>
      </w:r>
    </w:p>
    <w:p w14:paraId="29817FDB" w14:textId="77777777" w:rsidR="000F5746" w:rsidRDefault="000F5746" w:rsidP="000F5746">
      <w:pPr>
        <w:jc w:val="left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業務概要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0F5746" w14:paraId="19218F76" w14:textId="77777777" w:rsidTr="000F5746">
        <w:tc>
          <w:tcPr>
            <w:tcW w:w="1838" w:type="dxa"/>
          </w:tcPr>
          <w:p w14:paraId="6812AFE6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946" w:type="dxa"/>
          </w:tcPr>
          <w:p w14:paraId="2FF3055D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福山市人権交流センター人権啓発・交流事業業務</w:t>
            </w:r>
          </w:p>
        </w:tc>
      </w:tr>
      <w:tr w:rsidR="000F5746" w14:paraId="1B179284" w14:textId="77777777" w:rsidTr="000F5746">
        <w:tc>
          <w:tcPr>
            <w:tcW w:w="1838" w:type="dxa"/>
          </w:tcPr>
          <w:p w14:paraId="37897111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契約場所</w:t>
            </w:r>
          </w:p>
        </w:tc>
        <w:tc>
          <w:tcPr>
            <w:tcW w:w="6946" w:type="dxa"/>
          </w:tcPr>
          <w:p w14:paraId="2EC372CB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福山市人権交流センター　　福山市佐波町２６２番地３</w:t>
            </w:r>
          </w:p>
        </w:tc>
      </w:tr>
      <w:tr w:rsidR="000F5746" w14:paraId="4894222B" w14:textId="77777777" w:rsidTr="000F5746">
        <w:tc>
          <w:tcPr>
            <w:tcW w:w="1838" w:type="dxa"/>
          </w:tcPr>
          <w:p w14:paraId="725C9157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946" w:type="dxa"/>
          </w:tcPr>
          <w:p w14:paraId="6440AA11" w14:textId="77777777" w:rsidR="000F5746" w:rsidRDefault="000F5746" w:rsidP="000F5746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人権啓発業務</w:t>
            </w:r>
          </w:p>
          <w:p w14:paraId="1FC94AEF" w14:textId="77777777" w:rsidR="000F5746" w:rsidRDefault="000F5746" w:rsidP="000F5746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人権情報収集発信業務</w:t>
            </w:r>
          </w:p>
          <w:p w14:paraId="084C76DD" w14:textId="77777777" w:rsidR="000F5746" w:rsidRDefault="000F5746" w:rsidP="000F5746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交流室の運営業務</w:t>
            </w:r>
          </w:p>
          <w:p w14:paraId="7878AD0F" w14:textId="77777777" w:rsidR="000F5746" w:rsidRDefault="000F5746" w:rsidP="000F5746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その他業務</w:t>
            </w:r>
          </w:p>
        </w:tc>
      </w:tr>
      <w:tr w:rsidR="000F5746" w14:paraId="1961CC8C" w14:textId="77777777" w:rsidTr="000F5746">
        <w:tc>
          <w:tcPr>
            <w:tcW w:w="1838" w:type="dxa"/>
          </w:tcPr>
          <w:p w14:paraId="75EFA010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業務履行期間</w:t>
            </w:r>
          </w:p>
        </w:tc>
        <w:tc>
          <w:tcPr>
            <w:tcW w:w="6946" w:type="dxa"/>
          </w:tcPr>
          <w:p w14:paraId="04DC7ADB" w14:textId="3CAF4E26" w:rsidR="000F5746" w:rsidRDefault="00DB6163" w:rsidP="000F5746">
            <w:pPr>
              <w:jc w:val="left"/>
            </w:pPr>
            <w:r>
              <w:rPr>
                <w:rFonts w:hint="eastAsia"/>
              </w:rPr>
              <w:t>202</w:t>
            </w:r>
            <w:r w:rsidR="000A09C6">
              <w:rPr>
                <w:rFonts w:hint="eastAsia"/>
              </w:rPr>
              <w:t>6</w:t>
            </w:r>
            <w:r w:rsidR="000F5746">
              <w:rPr>
                <w:rFonts w:hint="eastAsia"/>
              </w:rPr>
              <w:t>年（令和</w:t>
            </w:r>
            <w:r w:rsidR="000A09C6">
              <w:rPr>
                <w:rFonts w:hint="eastAsia"/>
              </w:rPr>
              <w:t>8</w:t>
            </w:r>
            <w:r w:rsidR="000F5746">
              <w:rPr>
                <w:rFonts w:hint="eastAsia"/>
              </w:rPr>
              <w:t>年）4月1日から</w:t>
            </w:r>
            <w:r>
              <w:rPr>
                <w:rFonts w:hint="eastAsia"/>
              </w:rPr>
              <w:t>202</w:t>
            </w:r>
            <w:r w:rsidR="000A09C6">
              <w:rPr>
                <w:rFonts w:hint="eastAsia"/>
              </w:rPr>
              <w:t>7</w:t>
            </w:r>
            <w:r w:rsidR="000F5746">
              <w:rPr>
                <w:rFonts w:hint="eastAsia"/>
              </w:rPr>
              <w:t>年（令和</w:t>
            </w:r>
            <w:r w:rsidR="000A09C6">
              <w:rPr>
                <w:rFonts w:hint="eastAsia"/>
              </w:rPr>
              <w:t>9</w:t>
            </w:r>
            <w:r w:rsidR="000F5746">
              <w:rPr>
                <w:rFonts w:hint="eastAsia"/>
              </w:rPr>
              <w:t>年）3月31日まで</w:t>
            </w:r>
          </w:p>
        </w:tc>
      </w:tr>
    </w:tbl>
    <w:p w14:paraId="57F0D80C" w14:textId="77777777" w:rsidR="000F5746" w:rsidRDefault="000F5746" w:rsidP="000F5746">
      <w:pPr>
        <w:jc w:val="left"/>
      </w:pPr>
    </w:p>
    <w:p w14:paraId="4D9D1F3F" w14:textId="77777777" w:rsidR="000F5746" w:rsidRDefault="000F5746" w:rsidP="000F5746">
      <w:pPr>
        <w:jc w:val="left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契約の内容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0F5746" w14:paraId="100C0D70" w14:textId="77777777" w:rsidTr="000F5746">
        <w:tc>
          <w:tcPr>
            <w:tcW w:w="1838" w:type="dxa"/>
          </w:tcPr>
          <w:p w14:paraId="1FC49A64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946" w:type="dxa"/>
          </w:tcPr>
          <w:p w14:paraId="5463B463" w14:textId="1CCF33E7" w:rsidR="000F5746" w:rsidRDefault="00DB6163" w:rsidP="000F5746">
            <w:pPr>
              <w:jc w:val="left"/>
            </w:pPr>
            <w:r>
              <w:rPr>
                <w:rFonts w:hint="eastAsia"/>
              </w:rPr>
              <w:t>202</w:t>
            </w:r>
            <w:r w:rsidR="000A09C6">
              <w:rPr>
                <w:rFonts w:hint="eastAsia"/>
              </w:rPr>
              <w:t>6</w:t>
            </w:r>
            <w:r w:rsidR="004737A4">
              <w:rPr>
                <w:rFonts w:hint="eastAsia"/>
              </w:rPr>
              <w:t>年（令和</w:t>
            </w:r>
            <w:r w:rsidR="000A09C6">
              <w:rPr>
                <w:rFonts w:hint="eastAsia"/>
              </w:rPr>
              <w:t>8</w:t>
            </w:r>
            <w:r w:rsidR="004737A4">
              <w:rPr>
                <w:rFonts w:hint="eastAsia"/>
              </w:rPr>
              <w:t>年）</w:t>
            </w:r>
            <w:r w:rsidR="004737A4">
              <w:t>4</w:t>
            </w:r>
            <w:r w:rsidR="004737A4">
              <w:rPr>
                <w:rFonts w:hint="eastAsia"/>
              </w:rPr>
              <w:t>月1日</w:t>
            </w:r>
          </w:p>
        </w:tc>
      </w:tr>
      <w:tr w:rsidR="000F5746" w14:paraId="7855ED63" w14:textId="77777777" w:rsidTr="000F5746">
        <w:tc>
          <w:tcPr>
            <w:tcW w:w="1838" w:type="dxa"/>
          </w:tcPr>
          <w:p w14:paraId="396C4280" w14:textId="77777777" w:rsidR="000F5746" w:rsidRDefault="000F5746" w:rsidP="000F5746">
            <w:pPr>
              <w:jc w:val="left"/>
            </w:pPr>
            <w:r>
              <w:rPr>
                <w:rFonts w:hint="eastAsia"/>
              </w:rPr>
              <w:t>契約の方法</w:t>
            </w:r>
          </w:p>
        </w:tc>
        <w:tc>
          <w:tcPr>
            <w:tcW w:w="6946" w:type="dxa"/>
          </w:tcPr>
          <w:p w14:paraId="094006EA" w14:textId="77777777" w:rsidR="000F5746" w:rsidRDefault="004737A4" w:rsidP="000F5746">
            <w:pPr>
              <w:jc w:val="left"/>
            </w:pPr>
            <w:r>
              <w:rPr>
                <w:rFonts w:hint="eastAsia"/>
              </w:rPr>
              <w:t>随意契約（地方自治法施行令第167条の2第1項第2号）</w:t>
            </w:r>
          </w:p>
        </w:tc>
      </w:tr>
      <w:tr w:rsidR="000F5746" w14:paraId="214049FA" w14:textId="77777777" w:rsidTr="000F5746">
        <w:tc>
          <w:tcPr>
            <w:tcW w:w="1838" w:type="dxa"/>
          </w:tcPr>
          <w:p w14:paraId="1380D984" w14:textId="77777777" w:rsidR="000F5746" w:rsidRDefault="004737A4" w:rsidP="000F5746">
            <w:pPr>
              <w:jc w:val="left"/>
            </w:pPr>
            <w:r>
              <w:rPr>
                <w:rFonts w:hint="eastAsia"/>
              </w:rPr>
              <w:t>契約業者名</w:t>
            </w:r>
          </w:p>
        </w:tc>
        <w:tc>
          <w:tcPr>
            <w:tcW w:w="6946" w:type="dxa"/>
          </w:tcPr>
          <w:p w14:paraId="51255BD1" w14:textId="77777777" w:rsidR="000F5746" w:rsidRDefault="004737A4" w:rsidP="000F5746">
            <w:pPr>
              <w:jc w:val="left"/>
            </w:pPr>
            <w:r>
              <w:rPr>
                <w:rFonts w:hint="eastAsia"/>
              </w:rPr>
              <w:t>特定非営利活動法人　ゆにばーさる</w:t>
            </w:r>
          </w:p>
        </w:tc>
      </w:tr>
      <w:tr w:rsidR="000F5746" w14:paraId="67671A96" w14:textId="77777777" w:rsidTr="000F5746">
        <w:tc>
          <w:tcPr>
            <w:tcW w:w="1838" w:type="dxa"/>
          </w:tcPr>
          <w:p w14:paraId="3A62C89F" w14:textId="77777777" w:rsidR="000F5746" w:rsidRDefault="004737A4" w:rsidP="000F5746">
            <w:pPr>
              <w:jc w:val="left"/>
            </w:pPr>
            <w:r>
              <w:rPr>
                <w:rFonts w:hint="eastAsia"/>
              </w:rPr>
              <w:t>契約業者の住所</w:t>
            </w:r>
          </w:p>
        </w:tc>
        <w:tc>
          <w:tcPr>
            <w:tcW w:w="6946" w:type="dxa"/>
          </w:tcPr>
          <w:p w14:paraId="7AB75C91" w14:textId="2A471CBC" w:rsidR="000F5746" w:rsidRDefault="004737A4" w:rsidP="000F5746">
            <w:pPr>
              <w:jc w:val="left"/>
            </w:pPr>
            <w:r>
              <w:rPr>
                <w:rFonts w:hint="eastAsia"/>
              </w:rPr>
              <w:t>福山市</w:t>
            </w:r>
            <w:r w:rsidR="000A09C6">
              <w:rPr>
                <w:rFonts w:hint="eastAsia"/>
              </w:rPr>
              <w:t>南本庄</w:t>
            </w:r>
            <w:r>
              <w:rPr>
                <w:rFonts w:hint="eastAsia"/>
              </w:rPr>
              <w:t>一丁目</w:t>
            </w:r>
            <w:r w:rsidR="000A09C6">
              <w:rPr>
                <w:rFonts w:hint="eastAsia"/>
              </w:rPr>
              <w:t>11</w:t>
            </w:r>
            <w:r>
              <w:rPr>
                <w:rFonts w:hint="eastAsia"/>
              </w:rPr>
              <w:t>番</w:t>
            </w:r>
            <w:r w:rsidR="000A09C6"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</w:tr>
      <w:tr w:rsidR="000F5746" w14:paraId="5A66CEC8" w14:textId="77777777" w:rsidTr="000F5746">
        <w:tc>
          <w:tcPr>
            <w:tcW w:w="1838" w:type="dxa"/>
          </w:tcPr>
          <w:p w14:paraId="7973ECB1" w14:textId="77777777" w:rsidR="000F5746" w:rsidRDefault="004737A4" w:rsidP="000F5746">
            <w:pPr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946" w:type="dxa"/>
          </w:tcPr>
          <w:p w14:paraId="6F4C3A55" w14:textId="77777777" w:rsidR="004737A4" w:rsidRDefault="004737A4" w:rsidP="000F5746">
            <w:pPr>
              <w:jc w:val="left"/>
            </w:pPr>
            <w:r>
              <w:rPr>
                <w:rFonts w:hint="eastAsia"/>
              </w:rPr>
              <w:t>6,485</w:t>
            </w:r>
            <w:r>
              <w:t>,000</w:t>
            </w:r>
            <w:r>
              <w:rPr>
                <w:rFonts w:hint="eastAsia"/>
              </w:rPr>
              <w:t>円（消費税及び地方消費税相当額を含む。）</w:t>
            </w:r>
          </w:p>
        </w:tc>
      </w:tr>
    </w:tbl>
    <w:p w14:paraId="3517AAE5" w14:textId="77777777" w:rsidR="000F5746" w:rsidRDefault="000F5746" w:rsidP="000F5746">
      <w:pPr>
        <w:jc w:val="left"/>
      </w:pPr>
    </w:p>
    <w:p w14:paraId="6803DDAB" w14:textId="77777777" w:rsidR="004737A4" w:rsidRDefault="004737A4" w:rsidP="000F5746">
      <w:pPr>
        <w:jc w:val="left"/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>プロポーザル実施結果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B5E73" w14:paraId="08EAE331" w14:textId="77777777" w:rsidTr="00BB5E73">
        <w:tc>
          <w:tcPr>
            <w:tcW w:w="2689" w:type="dxa"/>
          </w:tcPr>
          <w:p w14:paraId="775BD816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参加申込者数</w:t>
            </w:r>
          </w:p>
        </w:tc>
        <w:tc>
          <w:tcPr>
            <w:tcW w:w="5805" w:type="dxa"/>
          </w:tcPr>
          <w:p w14:paraId="197DC492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1者</w:t>
            </w:r>
          </w:p>
        </w:tc>
      </w:tr>
      <w:tr w:rsidR="00BB5E73" w14:paraId="7A55CE5C" w14:textId="77777777" w:rsidTr="00BB5E73">
        <w:tc>
          <w:tcPr>
            <w:tcW w:w="2689" w:type="dxa"/>
          </w:tcPr>
          <w:p w14:paraId="361A9396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参加資格有資格者数</w:t>
            </w:r>
          </w:p>
        </w:tc>
        <w:tc>
          <w:tcPr>
            <w:tcW w:w="5805" w:type="dxa"/>
          </w:tcPr>
          <w:p w14:paraId="349CB197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1者</w:t>
            </w:r>
          </w:p>
        </w:tc>
      </w:tr>
      <w:tr w:rsidR="00BB5E73" w14:paraId="531DF3FE" w14:textId="77777777" w:rsidTr="00BB5E73">
        <w:tc>
          <w:tcPr>
            <w:tcW w:w="2689" w:type="dxa"/>
          </w:tcPr>
          <w:p w14:paraId="48DA9DD3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企画提案書提出者数</w:t>
            </w:r>
          </w:p>
        </w:tc>
        <w:tc>
          <w:tcPr>
            <w:tcW w:w="5805" w:type="dxa"/>
          </w:tcPr>
          <w:p w14:paraId="05E591FB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1者</w:t>
            </w:r>
          </w:p>
        </w:tc>
      </w:tr>
      <w:tr w:rsidR="00BB5E73" w14:paraId="38C5CDBF" w14:textId="77777777" w:rsidTr="00BB5E73">
        <w:tc>
          <w:tcPr>
            <w:tcW w:w="2689" w:type="dxa"/>
          </w:tcPr>
          <w:p w14:paraId="3F263EC0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評価結果</w:t>
            </w:r>
          </w:p>
        </w:tc>
        <w:tc>
          <w:tcPr>
            <w:tcW w:w="5805" w:type="dxa"/>
          </w:tcPr>
          <w:p w14:paraId="39421FAC" w14:textId="77777777" w:rsidR="00BB5E73" w:rsidRDefault="00BB5E73" w:rsidP="000F5746">
            <w:pPr>
              <w:jc w:val="left"/>
            </w:pPr>
            <w:r>
              <w:rPr>
                <w:rFonts w:hint="eastAsia"/>
              </w:rPr>
              <w:t>次のとおり</w:t>
            </w:r>
          </w:p>
        </w:tc>
      </w:tr>
    </w:tbl>
    <w:p w14:paraId="1772DE13" w14:textId="77777777" w:rsidR="004737A4" w:rsidRDefault="004737A4" w:rsidP="000F5746">
      <w:pPr>
        <w:jc w:val="left"/>
      </w:pPr>
    </w:p>
    <w:tbl>
      <w:tblPr>
        <w:tblStyle w:val="1"/>
        <w:tblW w:w="0" w:type="auto"/>
        <w:tblInd w:w="389" w:type="dxa"/>
        <w:tblLook w:val="04A0" w:firstRow="1" w:lastRow="0" w:firstColumn="1" w:lastColumn="0" w:noHBand="0" w:noVBand="1"/>
      </w:tblPr>
      <w:tblGrid>
        <w:gridCol w:w="3717"/>
        <w:gridCol w:w="1418"/>
      </w:tblGrid>
      <w:tr w:rsidR="00640822" w14:paraId="7F47002F" w14:textId="77777777" w:rsidTr="000A09C6">
        <w:tc>
          <w:tcPr>
            <w:tcW w:w="3717" w:type="dxa"/>
            <w:shd w:val="pct10" w:color="auto" w:fill="auto"/>
          </w:tcPr>
          <w:p w14:paraId="2CBE2F88" w14:textId="77777777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評価項目（満点）</w:t>
            </w:r>
          </w:p>
        </w:tc>
        <w:tc>
          <w:tcPr>
            <w:tcW w:w="1418" w:type="dxa"/>
            <w:shd w:val="pct10" w:color="auto" w:fill="auto"/>
          </w:tcPr>
          <w:p w14:paraId="173249D4" w14:textId="77777777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貴社</w:t>
            </w:r>
          </w:p>
        </w:tc>
      </w:tr>
      <w:tr w:rsidR="00640822" w14:paraId="1635A61B" w14:textId="77777777" w:rsidTr="00EA443C">
        <w:tc>
          <w:tcPr>
            <w:tcW w:w="3717" w:type="dxa"/>
          </w:tcPr>
          <w:p w14:paraId="61DF17CA" w14:textId="1FF575AF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活動内容，実績（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46A07F04" w14:textId="73204DB6" w:rsidR="00640822" w:rsidRDefault="00640822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3E5ADDD9" w14:textId="77777777" w:rsidTr="00EA443C">
        <w:tc>
          <w:tcPr>
            <w:tcW w:w="3717" w:type="dxa"/>
          </w:tcPr>
          <w:p w14:paraId="233211A2" w14:textId="524A5E91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業務遂行能力（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52DB33B1" w14:textId="4A0F8385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１９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2C3D0629" w14:textId="77777777" w:rsidTr="00EA443C">
        <w:tc>
          <w:tcPr>
            <w:tcW w:w="3717" w:type="dxa"/>
          </w:tcPr>
          <w:p w14:paraId="3EFDB1C9" w14:textId="79524801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組織体制（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259A51B3" w14:textId="407D9C37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１９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4627C79C" w14:textId="77777777" w:rsidTr="00EA443C">
        <w:tc>
          <w:tcPr>
            <w:tcW w:w="3717" w:type="dxa"/>
          </w:tcPr>
          <w:p w14:paraId="3C222D55" w14:textId="1F11A3AC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企画内容（１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０点）</w:t>
            </w:r>
          </w:p>
        </w:tc>
        <w:tc>
          <w:tcPr>
            <w:tcW w:w="1418" w:type="dxa"/>
          </w:tcPr>
          <w:p w14:paraId="0631F8F0" w14:textId="7DE19EAE" w:rsidR="00640822" w:rsidRDefault="00EA443C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００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08D38662" w14:textId="77777777" w:rsidTr="00EA443C">
        <w:tc>
          <w:tcPr>
            <w:tcW w:w="3717" w:type="dxa"/>
          </w:tcPr>
          <w:p w14:paraId="7F217CE4" w14:textId="35D2F938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団体交流室の運営（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42C13322" w14:textId="1B9B9556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１９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2CD7053F" w14:textId="77777777" w:rsidTr="00EA443C">
        <w:tc>
          <w:tcPr>
            <w:tcW w:w="3717" w:type="dxa"/>
          </w:tcPr>
          <w:p w14:paraId="35D707B6" w14:textId="655D1088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効果的な広報手段（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154FAE1B" w14:textId="1BFD931A" w:rsidR="00640822" w:rsidRDefault="00EA443C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４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7BAAC936" w14:textId="77777777" w:rsidTr="00EA443C">
        <w:tc>
          <w:tcPr>
            <w:tcW w:w="3717" w:type="dxa"/>
          </w:tcPr>
          <w:p w14:paraId="4FF107A5" w14:textId="0FFE4769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業務委託実施後の評価手法（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6CBF22E6" w14:textId="398B8BD2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１７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25967709" w14:textId="77777777" w:rsidTr="00EA443C">
        <w:tc>
          <w:tcPr>
            <w:tcW w:w="3717" w:type="dxa"/>
          </w:tcPr>
          <w:p w14:paraId="61F61FF7" w14:textId="21532FF9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プレゼンテーション（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２５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点）</w:t>
            </w:r>
          </w:p>
        </w:tc>
        <w:tc>
          <w:tcPr>
            <w:tcW w:w="1418" w:type="dxa"/>
          </w:tcPr>
          <w:p w14:paraId="3A35309B" w14:textId="67B91164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１９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1B82ACDC" w14:textId="77777777" w:rsidTr="000A09C6">
        <w:tc>
          <w:tcPr>
            <w:tcW w:w="3717" w:type="dxa"/>
            <w:tcBorders>
              <w:bottom w:val="single" w:sz="4" w:space="0" w:color="auto"/>
            </w:tcBorders>
          </w:tcPr>
          <w:p w14:paraId="18616E1C" w14:textId="39886668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見積金額の妥当性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（２５点）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9F9D7" w14:textId="0804DDCA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１８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  <w:tr w:rsidR="00640822" w14:paraId="5DB9DED1" w14:textId="77777777" w:rsidTr="000A09C6">
        <w:tc>
          <w:tcPr>
            <w:tcW w:w="3717" w:type="dxa"/>
            <w:shd w:val="pct10" w:color="auto" w:fill="auto"/>
          </w:tcPr>
          <w:p w14:paraId="7F2E4238" w14:textId="4270EE0F" w:rsidR="00640822" w:rsidRDefault="00640822" w:rsidP="00931656">
            <w:pPr>
              <w:widowControl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合</w:t>
            </w:r>
            <w:r w:rsidR="000A09C6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418" w:type="dxa"/>
            <w:shd w:val="pct10" w:color="auto" w:fill="auto"/>
          </w:tcPr>
          <w:p w14:paraId="2CAF576E" w14:textId="3C3B1A68" w:rsidR="00640822" w:rsidRDefault="000A09C6" w:rsidP="000A09C6">
            <w:pPr>
              <w:widowControl/>
              <w:jc w:val="righ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２４６</w:t>
            </w:r>
            <w:r w:rsidR="00640822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点</w:t>
            </w:r>
          </w:p>
        </w:tc>
      </w:tr>
    </w:tbl>
    <w:p w14:paraId="3EA5D92F" w14:textId="77777777" w:rsidR="007A4B05" w:rsidRDefault="007A4B05" w:rsidP="000F5746">
      <w:pPr>
        <w:jc w:val="left"/>
      </w:pPr>
    </w:p>
    <w:sectPr w:rsidR="007A4B05" w:rsidSect="006408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08AC"/>
    <w:multiLevelType w:val="hybridMultilevel"/>
    <w:tmpl w:val="6B10A3CA"/>
    <w:lvl w:ilvl="0" w:tplc="E2823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718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46"/>
    <w:rsid w:val="000A09C6"/>
    <w:rsid w:val="000F5746"/>
    <w:rsid w:val="001E514D"/>
    <w:rsid w:val="004737A4"/>
    <w:rsid w:val="004C176F"/>
    <w:rsid w:val="00640822"/>
    <w:rsid w:val="007A4B05"/>
    <w:rsid w:val="00810760"/>
    <w:rsid w:val="009825E7"/>
    <w:rsid w:val="00BB5E73"/>
    <w:rsid w:val="00C41C95"/>
    <w:rsid w:val="00D176A5"/>
    <w:rsid w:val="00DB6163"/>
    <w:rsid w:val="00EA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DB553"/>
  <w15:chartTrackingRefBased/>
  <w15:docId w15:val="{8B3E875A-8B39-4B6E-9F0B-2B0E0EB1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746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64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f06089</cp:lastModifiedBy>
  <cp:revision>8</cp:revision>
  <cp:lastPrinted>2026-03-30T01:31:00Z</cp:lastPrinted>
  <dcterms:created xsi:type="dcterms:W3CDTF">2023-04-10T06:43:00Z</dcterms:created>
  <dcterms:modified xsi:type="dcterms:W3CDTF">2026-03-30T01:31:00Z</dcterms:modified>
</cp:coreProperties>
</file>