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1D5EE1" w:rsidRDefault="001309A2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福山市戸手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1309A2" w:rsidRPr="00B75F1D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1E527C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１０時００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1E527C" w:rsidRDefault="001309A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戸手交流館　会議室</w:t>
            </w:r>
            <w:bookmarkStart w:id="0" w:name="_GoBack"/>
            <w:bookmarkEnd w:id="0"/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1E527C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１　交流館運営委員及び運営委員会について</w:t>
            </w: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２　報告事項（協議事項）</w:t>
            </w: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（１）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２０２５</w:t>
            </w: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年度（令和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年度）活動報告</w:t>
            </w: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（２）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年度（令和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年度）活動計画</w:t>
            </w: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３　連絡事項</w:t>
            </w: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309A2" w:rsidRPr="001309A2" w:rsidRDefault="001309A2" w:rsidP="001309A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309A2">
              <w:rPr>
                <w:rFonts w:ascii="HG丸ｺﾞｼｯｸM-PRO" w:eastAsia="HG丸ｺﾞｼｯｸM-PRO" w:hAnsi="HG丸ｺﾞｼｯｸM-PRO" w:hint="eastAsia"/>
                <w:sz w:val="24"/>
              </w:rPr>
              <w:t>４　その他</w:t>
            </w:r>
          </w:p>
          <w:p w:rsidR="00CB2882" w:rsidRPr="001E527C" w:rsidRDefault="00CB2882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2B3CD3" w:rsidRPr="000E1984" w:rsidRDefault="002B3CD3" w:rsidP="002B3C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局部課名：福山市戸手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2B3CD3" w:rsidRPr="000E1984" w:rsidRDefault="002B3CD3" w:rsidP="002B3C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７－５２－５５３９</w:t>
            </w:r>
          </w:p>
          <w:p w:rsidR="002B3CD3" w:rsidRPr="000E1984" w:rsidRDefault="002B3CD3" w:rsidP="002B3C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７６－８１５０</w:t>
            </w:r>
          </w:p>
          <w:p w:rsidR="00CB2882" w:rsidRPr="000E1984" w:rsidRDefault="002B3CD3" w:rsidP="002B3C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Pr="00B75F1D">
              <w:rPr>
                <w:rFonts w:ascii="HG丸ｺﾞｼｯｸM-PRO" w:eastAsia="HG丸ｺﾞｼｯｸM-PRO" w:hAnsi="HG丸ｺﾞｼｯｸM-PRO" w:hint="eastAsia"/>
                <w:sz w:val="24"/>
              </w:rPr>
              <w:t>tode-krk</w:t>
            </w:r>
            <w:r w:rsidRPr="00B75F1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B75F1D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309A2"/>
    <w:rsid w:val="001B06CF"/>
    <w:rsid w:val="001D5EE1"/>
    <w:rsid w:val="001D60CB"/>
    <w:rsid w:val="001E527C"/>
    <w:rsid w:val="001F4B70"/>
    <w:rsid w:val="002358B8"/>
    <w:rsid w:val="00247840"/>
    <w:rsid w:val="002B3CD3"/>
    <w:rsid w:val="002B4471"/>
    <w:rsid w:val="002E3468"/>
    <w:rsid w:val="002E3FC2"/>
    <w:rsid w:val="0030182B"/>
    <w:rsid w:val="00344338"/>
    <w:rsid w:val="003D57F9"/>
    <w:rsid w:val="003D6885"/>
    <w:rsid w:val="004166E8"/>
    <w:rsid w:val="00483451"/>
    <w:rsid w:val="004917DC"/>
    <w:rsid w:val="00496E5C"/>
    <w:rsid w:val="004D5C49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F98E5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11</cp:revision>
  <cp:lastPrinted>2009-12-03T07:24:00Z</cp:lastPrinted>
  <dcterms:created xsi:type="dcterms:W3CDTF">2023-03-06T06:12:00Z</dcterms:created>
  <dcterms:modified xsi:type="dcterms:W3CDTF">2026-05-01T06:43:00Z</dcterms:modified>
</cp:coreProperties>
</file>