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9F6C6B" w:rsidRDefault="00185FE9" w:rsidP="009F6C6B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1.1pt;margin-top:753.45pt;width:427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oSgwIAABU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" stroked="f">
                <v:textbox inset="5.85pt,.7pt,5.85pt,.7pt"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F6C6B">
        <w:rPr>
          <w:rFonts w:hint="eastAsia"/>
          <w:sz w:val="22"/>
        </w:rPr>
        <w:t>様式第３号</w:t>
      </w:r>
      <w:bookmarkEnd w:id="0"/>
      <w:r w:rsidR="009F6C6B">
        <w:rPr>
          <w:rFonts w:hint="eastAsia"/>
          <w:sz w:val="22"/>
        </w:rPr>
        <w:t>（第８条関係）</w:t>
      </w:r>
    </w:p>
    <w:p w:rsidR="009F6C6B" w:rsidRPr="00E2114C" w:rsidRDefault="009F6C6B" w:rsidP="009F6C6B">
      <w:pPr>
        <w:ind w:leftChars="-200" w:left="-420" w:right="624" w:firstLineChars="200" w:firstLine="112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9F6C6B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668658930"/>
        </w:rPr>
        <w:t>収支予算</w:t>
      </w:r>
      <w:r w:rsidRPr="009F6C6B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668658930"/>
        </w:rPr>
        <w:t>書</w:t>
      </w:r>
    </w:p>
    <w:p w:rsidR="009F6C6B" w:rsidRPr="00757132" w:rsidRDefault="009F6C6B" w:rsidP="009F6C6B">
      <w:pPr>
        <w:rPr>
          <w:rFonts w:ascii="ＭＳ 明朝" w:eastAsia="ＭＳ ゴシック" w:hAnsi="ＭＳ 明朝" w:cs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（</w:t>
      </w:r>
      <w:r w:rsidRPr="00757132">
        <w:rPr>
          <w:sz w:val="22"/>
        </w:rPr>
        <w:t xml:space="preserve">収入）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757132">
        <w:rPr>
          <w:sz w:val="22"/>
        </w:rPr>
        <w:t>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明朝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>福山市補助金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30"/>
                <w:sz w:val="22"/>
              </w:rPr>
              <w:t>自己負担</w:t>
            </w:r>
            <w:r w:rsidRPr="00757132">
              <w:rPr>
                <w:rFonts w:ascii="ＭＳ 明朝" w:hAnsi="ＭＳ 明朝" w:cs="ＭＳ 明朝"/>
                <w:sz w:val="22"/>
              </w:rPr>
              <w:t>金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 　　　　　　　　　 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その</w:t>
            </w:r>
            <w:r w:rsidRPr="00757132">
              <w:rPr>
                <w:rFonts w:ascii="ＭＳ 明朝" w:hAnsi="ＭＳ 明朝" w:cs="ＭＳ 明朝"/>
                <w:sz w:val="22"/>
              </w:rPr>
              <w:t>他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明朝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9F6C6B" w:rsidRPr="00757132" w:rsidRDefault="009F6C6B" w:rsidP="009F6C6B">
      <w:pPr>
        <w:rPr>
          <w:rFonts w:ascii="ＭＳ 明朝" w:hAnsi="ＭＳ 明朝" w:cs="ＭＳ 明朝"/>
          <w:sz w:val="22"/>
        </w:rPr>
      </w:pPr>
    </w:p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（支出）　　　　　　　　　　　　　　　　　　　　　　　　　　　　　　　</w:t>
      </w:r>
      <w:r w:rsidRPr="00757132">
        <w:rPr>
          <w:sz w:val="22"/>
        </w:rPr>
        <w:t>（単位：円）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目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考</w:t>
            </w: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9F6C6B" w:rsidRPr="00757132" w:rsidTr="00987376">
        <w:trPr>
          <w:trHeight w:val="567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計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b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6C6B" w:rsidRPr="00757132" w:rsidRDefault="009F6C6B" w:rsidP="00987376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</w:tr>
    </w:tbl>
    <w:p w:rsidR="009F6C6B" w:rsidRPr="00757132" w:rsidRDefault="009F6C6B" w:rsidP="009F6C6B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予算額には補助対象経費（消費税</w:t>
      </w:r>
      <w:r>
        <w:rPr>
          <w:rFonts w:ascii="ＭＳ 明朝" w:hAnsi="ＭＳ 明朝" w:cs="ＭＳ 明朝" w:hint="eastAsia"/>
          <w:sz w:val="22"/>
        </w:rPr>
        <w:t>及び</w:t>
      </w:r>
      <w:r w:rsidRPr="00757132">
        <w:rPr>
          <w:rFonts w:ascii="ＭＳ 明朝" w:hAnsi="ＭＳ 明朝" w:cs="ＭＳ 明朝"/>
          <w:sz w:val="22"/>
        </w:rPr>
        <w:t>振込手数料を除いた金額）を</w:t>
      </w:r>
      <w:r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p w:rsidR="009F6C6B" w:rsidRPr="00757132" w:rsidRDefault="009F6C6B" w:rsidP="009F6C6B">
      <w:pPr>
        <w:ind w:left="240" w:hanging="240"/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補助対象経費は</w:t>
      </w:r>
      <w:r>
        <w:rPr>
          <w:rFonts w:hint="eastAsia"/>
          <w:kern w:val="0"/>
          <w:sz w:val="22"/>
        </w:rPr>
        <w:t>、</w:t>
      </w:r>
      <w:r w:rsidRPr="00757132">
        <w:rPr>
          <w:rFonts w:ascii="ＭＳ 明朝" w:hAnsi="ＭＳ 明朝" w:cs="ＭＳ 明朝"/>
          <w:sz w:val="22"/>
        </w:rPr>
        <w:t>補助対象期間内に代金を支払予定のもの</w:t>
      </w:r>
      <w:r w:rsidR="006B5E6F">
        <w:rPr>
          <w:rFonts w:ascii="ＭＳ 明朝" w:hAnsi="ＭＳ 明朝" w:cs="ＭＳ 明朝" w:hint="eastAsia"/>
          <w:sz w:val="22"/>
        </w:rPr>
        <w:t>又は</w:t>
      </w:r>
      <w:r w:rsidRPr="00757132">
        <w:rPr>
          <w:rFonts w:ascii="ＭＳ 明朝" w:hAnsi="ＭＳ 明朝" w:cs="ＭＳ 明朝"/>
          <w:sz w:val="22"/>
        </w:rPr>
        <w:t>支払ったものを</w:t>
      </w:r>
      <w:r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p w:rsidR="009F6C6B" w:rsidRDefault="009F6C6B">
      <w:pPr>
        <w:widowControl/>
        <w:jc w:val="left"/>
        <w:rPr>
          <w:rFonts w:ascii="ＭＳ 明朝" w:hAnsi="ＭＳ 明朝"/>
          <w:sz w:val="16"/>
          <w:szCs w:val="16"/>
        </w:rPr>
      </w:pPr>
    </w:p>
    <w:sectPr w:rsid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3C25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910CB20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5E27-BF1F-450F-BCBD-19558D8B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2025-10-06T02:17:00Z</dcterms:modified>
</cp:coreProperties>
</file>